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否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陈宵宇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1992年10月10日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270" cy="1246505"/>
                  <wp:effectExtent l="0" t="0" r="5080" b="10795"/>
                  <wp:docPr id="1" name="图片 1" descr="IMG_5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504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1246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13658649505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2014级法学硕士团支部 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</w:rPr>
              <w:t>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ind w:firstLine="0" w:firstLineChars="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思想上，认真学习马列主义、毛泽东思想、邓小平理论和三个代表重要思想，积极上进，不断提高政治素养。同时积极参加学校组织的各项团员活动，将理论和实际相结合，平时也积极向党组织靠拢，成为入党积极分子，以党员的标准严格要求自己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学习上，勤奋刻苦，认真学习专业知识，阅读大量相关书籍，提升自己专业素养并认真完成毕业论文的修改和撰写工作。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生活中，阳光开朗，乐于助人，与同学相处融洽，并积极参加各种志愿活动及社会实践，丰富自己的阅历。同时，按时交纳团费，争取为团的事业贡献自己的微薄力量。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2016年9月，</w:t>
            </w:r>
            <w:r>
              <w:rPr>
                <w:rFonts w:hint="eastAsia"/>
                <w:sz w:val="24"/>
                <w:szCs w:val="24"/>
              </w:rPr>
              <w:t>《从宪法学视角看政府权力清单制度》 ，《山西省政府管理干部学院学报》，独立作者。</w:t>
            </w:r>
          </w:p>
          <w:p>
            <w:pPr>
              <w:pStyle w:val="4"/>
              <w:ind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4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山东大学2016年度硕士生学业奖学金二等奖</w:t>
            </w:r>
          </w:p>
          <w:p>
            <w:pPr>
              <w:pStyle w:val="4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山东大学2016年度优秀研究生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2D1"/>
    <w:rsid w:val="0007742B"/>
    <w:rsid w:val="003E3442"/>
    <w:rsid w:val="009008D1"/>
    <w:rsid w:val="00C912D1"/>
    <w:rsid w:val="1F51521A"/>
    <w:rsid w:val="30162C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Office_10.1.0.5597_F1E327BC-269C-435d-A152-05C5408002CA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2017-04-15T02:31:00Z</dcterms:created>
  <dc:creator>Administrator</dc:creator>
  <cp:lastModifiedBy>darcy</cp:lastModifiedBy>
  <dcterms:modified xsi:type="dcterms:W3CDTF">2017-04-15T11:54:48Z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2052-10.1.0.5597</vt:lpwstr>
  </property>
</Properties>
</file>