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F9B" w:rsidRPr="00CA0806" w:rsidRDefault="005766DD" w:rsidP="005766DD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CA0806">
        <w:rPr>
          <w:rFonts w:ascii="黑体" w:eastAsia="黑体" w:hAnsi="黑体" w:hint="eastAsia"/>
          <w:sz w:val="36"/>
          <w:szCs w:val="36"/>
        </w:rPr>
        <w:t>天津市中</w:t>
      </w:r>
      <w:r w:rsidRPr="00CA0806">
        <w:rPr>
          <w:rFonts w:ascii="黑体" w:eastAsia="黑体" w:hAnsi="黑体"/>
          <w:sz w:val="36"/>
          <w:szCs w:val="36"/>
        </w:rPr>
        <w:t>小学课外</w:t>
      </w:r>
      <w:r w:rsidRPr="00CA0806">
        <w:rPr>
          <w:rFonts w:ascii="黑体" w:eastAsia="黑体" w:hAnsi="黑体" w:hint="eastAsia"/>
          <w:sz w:val="36"/>
          <w:szCs w:val="36"/>
        </w:rPr>
        <w:t>培训</w:t>
      </w:r>
      <w:r w:rsidRPr="00CA0806">
        <w:rPr>
          <w:rFonts w:ascii="黑体" w:eastAsia="黑体" w:hAnsi="黑体"/>
          <w:sz w:val="36"/>
          <w:szCs w:val="36"/>
        </w:rPr>
        <w:t>领军品牌</w:t>
      </w:r>
    </w:p>
    <w:p w:rsidR="005766DD" w:rsidRPr="005766DD" w:rsidRDefault="005766DD" w:rsidP="005766DD">
      <w:pPr>
        <w:spacing w:line="360" w:lineRule="auto"/>
        <w:rPr>
          <w:rFonts w:ascii="黑体" w:eastAsia="黑体" w:hAnsi="黑体" w:hint="eastAsia"/>
          <w:sz w:val="24"/>
          <w:szCs w:val="24"/>
        </w:rPr>
      </w:pPr>
      <w:bookmarkStart w:id="0" w:name="_GoBack"/>
      <w:bookmarkEnd w:id="0"/>
    </w:p>
    <w:p w:rsidR="005766DD" w:rsidRPr="00CA0806" w:rsidRDefault="005766DD" w:rsidP="005766DD">
      <w:pPr>
        <w:spacing w:line="360" w:lineRule="auto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CA0806">
        <w:rPr>
          <w:rFonts w:ascii="黑体" w:eastAsia="黑体" w:hAnsi="黑体" w:hint="eastAsia"/>
          <w:sz w:val="28"/>
          <w:szCs w:val="28"/>
        </w:rPr>
        <w:t>天津</w:t>
      </w:r>
      <w:r w:rsidRPr="00CA0806">
        <w:rPr>
          <w:rFonts w:ascii="黑体" w:eastAsia="黑体" w:hAnsi="黑体"/>
          <w:sz w:val="28"/>
          <w:szCs w:val="28"/>
        </w:rPr>
        <w:t>华英学校，始创于</w:t>
      </w:r>
      <w:r w:rsidRPr="00CA0806">
        <w:rPr>
          <w:rFonts w:ascii="黑体" w:eastAsia="黑体" w:hAnsi="黑体" w:hint="eastAsia"/>
          <w:sz w:val="28"/>
          <w:szCs w:val="28"/>
        </w:rPr>
        <w:t>1986年</w:t>
      </w:r>
      <w:r w:rsidRPr="00CA0806">
        <w:rPr>
          <w:rFonts w:ascii="黑体" w:eastAsia="黑体" w:hAnsi="黑体"/>
          <w:sz w:val="28"/>
          <w:szCs w:val="28"/>
        </w:rPr>
        <w:t>，发展至今</w:t>
      </w:r>
      <w:r w:rsidRPr="00CA0806">
        <w:rPr>
          <w:rFonts w:ascii="黑体" w:eastAsia="黑体" w:hAnsi="黑体" w:hint="eastAsia"/>
          <w:sz w:val="28"/>
          <w:szCs w:val="28"/>
        </w:rPr>
        <w:t>已走过</w:t>
      </w:r>
      <w:r w:rsidRPr="00CA0806">
        <w:rPr>
          <w:rFonts w:ascii="黑体" w:eastAsia="黑体" w:hAnsi="黑体"/>
          <w:sz w:val="28"/>
          <w:szCs w:val="28"/>
        </w:rPr>
        <w:t>近</w:t>
      </w:r>
      <w:r w:rsidRPr="00CA0806">
        <w:rPr>
          <w:rFonts w:ascii="黑体" w:eastAsia="黑体" w:hAnsi="黑体" w:hint="eastAsia"/>
          <w:sz w:val="28"/>
          <w:szCs w:val="28"/>
        </w:rPr>
        <w:t>30个</w:t>
      </w:r>
      <w:r w:rsidRPr="00CA0806">
        <w:rPr>
          <w:rFonts w:ascii="黑体" w:eastAsia="黑体" w:hAnsi="黑体"/>
          <w:sz w:val="28"/>
          <w:szCs w:val="28"/>
        </w:rPr>
        <w:t>年头，是天津市</w:t>
      </w:r>
      <w:r w:rsidRPr="00CA0806">
        <w:rPr>
          <w:rFonts w:ascii="黑体" w:eastAsia="黑体" w:hAnsi="黑体" w:hint="eastAsia"/>
          <w:sz w:val="28"/>
          <w:szCs w:val="28"/>
        </w:rPr>
        <w:t>最早</w:t>
      </w:r>
      <w:r w:rsidRPr="00CA0806">
        <w:rPr>
          <w:rFonts w:ascii="黑体" w:eastAsia="黑体" w:hAnsi="黑体"/>
          <w:sz w:val="28"/>
          <w:szCs w:val="28"/>
        </w:rPr>
        <w:t>成立的中小学课外培训学校之一。</w:t>
      </w:r>
    </w:p>
    <w:p w:rsidR="005766DD" w:rsidRPr="00CA0806" w:rsidRDefault="005766DD" w:rsidP="005766DD">
      <w:pPr>
        <w:spacing w:line="360" w:lineRule="auto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CA0806">
        <w:rPr>
          <w:rFonts w:ascii="黑体" w:eastAsia="黑体" w:hAnsi="黑体" w:hint="eastAsia"/>
          <w:sz w:val="28"/>
          <w:szCs w:val="28"/>
        </w:rPr>
        <w:t>截至2015年10月</w:t>
      </w:r>
      <w:r w:rsidRPr="00CA0806">
        <w:rPr>
          <w:rFonts w:ascii="黑体" w:eastAsia="黑体" w:hAnsi="黑体"/>
          <w:sz w:val="28"/>
          <w:szCs w:val="28"/>
        </w:rPr>
        <w:t>，华英学校师资储备超过千名，</w:t>
      </w:r>
      <w:r w:rsidRPr="00CA0806">
        <w:rPr>
          <w:rFonts w:ascii="黑体" w:eastAsia="黑体" w:hAnsi="黑体" w:hint="eastAsia"/>
          <w:sz w:val="28"/>
          <w:szCs w:val="28"/>
        </w:rPr>
        <w:t>10年</w:t>
      </w:r>
      <w:r w:rsidRPr="00CA0806">
        <w:rPr>
          <w:rFonts w:ascii="黑体" w:eastAsia="黑体" w:hAnsi="黑体"/>
          <w:sz w:val="28"/>
          <w:szCs w:val="28"/>
        </w:rPr>
        <w:t>教龄以上教师占比</w:t>
      </w:r>
      <w:r w:rsidRPr="00CA0806">
        <w:rPr>
          <w:rFonts w:ascii="黑体" w:eastAsia="黑体" w:hAnsi="黑体" w:hint="eastAsia"/>
          <w:sz w:val="28"/>
          <w:szCs w:val="28"/>
        </w:rPr>
        <w:t>85</w:t>
      </w:r>
      <w:r w:rsidRPr="00CA0806">
        <w:rPr>
          <w:rFonts w:ascii="黑体" w:eastAsia="黑体" w:hAnsi="黑体"/>
          <w:sz w:val="28"/>
          <w:szCs w:val="28"/>
        </w:rPr>
        <w:t>%以上，本科及以上学历占比</w:t>
      </w:r>
      <w:r w:rsidRPr="00CA0806">
        <w:rPr>
          <w:rFonts w:ascii="黑体" w:eastAsia="黑体" w:hAnsi="黑体" w:hint="eastAsia"/>
          <w:sz w:val="28"/>
          <w:szCs w:val="28"/>
        </w:rPr>
        <w:t>100</w:t>
      </w:r>
      <w:r w:rsidRPr="00CA0806">
        <w:rPr>
          <w:rFonts w:ascii="黑体" w:eastAsia="黑体" w:hAnsi="黑体"/>
          <w:sz w:val="28"/>
          <w:szCs w:val="28"/>
        </w:rPr>
        <w:t>%。校区</w:t>
      </w:r>
      <w:r w:rsidRPr="00CA0806">
        <w:rPr>
          <w:rFonts w:ascii="黑体" w:eastAsia="黑体" w:hAnsi="黑体" w:hint="eastAsia"/>
          <w:sz w:val="28"/>
          <w:szCs w:val="28"/>
        </w:rPr>
        <w:t>遍布</w:t>
      </w:r>
      <w:r w:rsidRPr="00CA0806">
        <w:rPr>
          <w:rFonts w:ascii="黑体" w:eastAsia="黑体" w:hAnsi="黑体"/>
          <w:sz w:val="28"/>
          <w:szCs w:val="28"/>
        </w:rPr>
        <w:t>全市各个中心城区，拥有</w:t>
      </w:r>
      <w:r w:rsidRPr="00CA0806">
        <w:rPr>
          <w:rFonts w:ascii="黑体" w:eastAsia="黑体" w:hAnsi="黑体" w:hint="eastAsia"/>
          <w:sz w:val="28"/>
          <w:szCs w:val="28"/>
        </w:rPr>
        <w:t>AAA</w:t>
      </w:r>
      <w:r w:rsidRPr="00CA0806">
        <w:rPr>
          <w:rFonts w:ascii="黑体" w:eastAsia="黑体" w:hAnsi="黑体"/>
          <w:sz w:val="28"/>
          <w:szCs w:val="28"/>
        </w:rPr>
        <w:t>A</w:t>
      </w:r>
      <w:proofErr w:type="gramStart"/>
      <w:r w:rsidRPr="00CA0806">
        <w:rPr>
          <w:rFonts w:ascii="黑体" w:eastAsia="黑体" w:hAnsi="黑体" w:hint="eastAsia"/>
          <w:sz w:val="28"/>
          <w:szCs w:val="28"/>
        </w:rPr>
        <w:t>级</w:t>
      </w:r>
      <w:r w:rsidRPr="00CA0806">
        <w:rPr>
          <w:rFonts w:ascii="黑体" w:eastAsia="黑体" w:hAnsi="黑体"/>
          <w:sz w:val="28"/>
          <w:szCs w:val="28"/>
        </w:rPr>
        <w:t>中心</w:t>
      </w:r>
      <w:proofErr w:type="gramEnd"/>
      <w:r w:rsidRPr="00CA0806">
        <w:rPr>
          <w:rFonts w:ascii="黑体" w:eastAsia="黑体" w:hAnsi="黑体"/>
          <w:sz w:val="28"/>
          <w:szCs w:val="28"/>
        </w:rPr>
        <w:t>校区</w:t>
      </w:r>
      <w:r w:rsidRPr="00CA0806">
        <w:rPr>
          <w:rFonts w:ascii="黑体" w:eastAsia="黑体" w:hAnsi="黑体" w:hint="eastAsia"/>
          <w:sz w:val="28"/>
          <w:szCs w:val="28"/>
        </w:rPr>
        <w:t>6个</w:t>
      </w:r>
      <w:r w:rsidRPr="00CA0806">
        <w:rPr>
          <w:rFonts w:ascii="黑体" w:eastAsia="黑体" w:hAnsi="黑体"/>
          <w:sz w:val="28"/>
          <w:szCs w:val="28"/>
        </w:rPr>
        <w:t>，报名中心</w:t>
      </w:r>
      <w:r w:rsidRPr="00CA0806">
        <w:rPr>
          <w:rFonts w:ascii="黑体" w:eastAsia="黑体" w:hAnsi="黑体" w:hint="eastAsia"/>
          <w:sz w:val="28"/>
          <w:szCs w:val="28"/>
        </w:rPr>
        <w:t>12个</w:t>
      </w:r>
      <w:r w:rsidRPr="00CA0806">
        <w:rPr>
          <w:rFonts w:ascii="黑体" w:eastAsia="黑体" w:hAnsi="黑体"/>
          <w:sz w:val="28"/>
          <w:szCs w:val="28"/>
        </w:rPr>
        <w:t>，校区总数达</w:t>
      </w:r>
      <w:r w:rsidRPr="00CA0806">
        <w:rPr>
          <w:rFonts w:ascii="黑体" w:eastAsia="黑体" w:hAnsi="黑体" w:hint="eastAsia"/>
          <w:sz w:val="28"/>
          <w:szCs w:val="28"/>
        </w:rPr>
        <w:t>19个</w:t>
      </w:r>
      <w:r w:rsidRPr="00CA0806">
        <w:rPr>
          <w:rFonts w:ascii="黑体" w:eastAsia="黑体" w:hAnsi="黑体"/>
          <w:sz w:val="28"/>
          <w:szCs w:val="28"/>
        </w:rPr>
        <w:t>，基本满足了全市中小学生就近求学的需求。</w:t>
      </w:r>
    </w:p>
    <w:p w:rsidR="005766DD" w:rsidRPr="00CA0806" w:rsidRDefault="005766DD" w:rsidP="005766DD">
      <w:pPr>
        <w:spacing w:line="360" w:lineRule="auto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CA0806">
        <w:rPr>
          <w:rFonts w:ascii="黑体" w:eastAsia="黑体" w:hAnsi="黑体" w:hint="eastAsia"/>
          <w:sz w:val="28"/>
          <w:szCs w:val="28"/>
        </w:rPr>
        <w:t>创立</w:t>
      </w:r>
      <w:r w:rsidRPr="00CA0806">
        <w:rPr>
          <w:rFonts w:ascii="黑体" w:eastAsia="黑体" w:hAnsi="黑体"/>
          <w:sz w:val="28"/>
          <w:szCs w:val="28"/>
        </w:rPr>
        <w:t>以来，华英名师研发出来一</w:t>
      </w:r>
      <w:r w:rsidRPr="00CA0806">
        <w:rPr>
          <w:rFonts w:ascii="黑体" w:eastAsia="黑体" w:hAnsi="黑体" w:hint="eastAsia"/>
          <w:sz w:val="28"/>
          <w:szCs w:val="28"/>
        </w:rPr>
        <w:t>整套</w:t>
      </w:r>
      <w:r w:rsidRPr="00CA0806">
        <w:rPr>
          <w:rFonts w:ascii="黑体" w:eastAsia="黑体" w:hAnsi="黑体"/>
          <w:sz w:val="28"/>
          <w:szCs w:val="28"/>
        </w:rPr>
        <w:t>适合幼小衔接到高三的同步教辅教材，学科涉及语文、数学、英语、</w:t>
      </w:r>
      <w:r w:rsidRPr="00CA0806">
        <w:rPr>
          <w:rFonts w:ascii="黑体" w:eastAsia="黑体" w:hAnsi="黑体" w:hint="eastAsia"/>
          <w:sz w:val="28"/>
          <w:szCs w:val="28"/>
        </w:rPr>
        <w:t>物理、</w:t>
      </w:r>
      <w:r w:rsidRPr="00CA0806">
        <w:rPr>
          <w:rFonts w:ascii="黑体" w:eastAsia="黑体" w:hAnsi="黑体"/>
          <w:sz w:val="28"/>
          <w:szCs w:val="28"/>
        </w:rPr>
        <w:t>化学等数十类课程，内容涵盖小学、初中、高中的全部知识点、重点及易错内容。</w:t>
      </w:r>
    </w:p>
    <w:p w:rsidR="005766DD" w:rsidRPr="00CA0806" w:rsidRDefault="005766DD" w:rsidP="005766DD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A0806">
        <w:rPr>
          <w:rFonts w:ascii="黑体" w:eastAsia="黑体" w:hAnsi="黑体" w:hint="eastAsia"/>
          <w:sz w:val="28"/>
          <w:szCs w:val="28"/>
        </w:rPr>
        <w:t>随着</w:t>
      </w:r>
      <w:r w:rsidRPr="00CA0806">
        <w:rPr>
          <w:rFonts w:ascii="黑体" w:eastAsia="黑体" w:hAnsi="黑体"/>
          <w:sz w:val="28"/>
          <w:szCs w:val="28"/>
        </w:rPr>
        <w:t>学员及家长需求的不断变化</w:t>
      </w:r>
      <w:r w:rsidRPr="00CA0806">
        <w:rPr>
          <w:rFonts w:ascii="黑体" w:eastAsia="黑体" w:hAnsi="黑体" w:hint="eastAsia"/>
          <w:sz w:val="28"/>
          <w:szCs w:val="28"/>
        </w:rPr>
        <w:t>，华</w:t>
      </w:r>
      <w:r w:rsidRPr="00CA0806">
        <w:rPr>
          <w:rFonts w:ascii="黑体" w:eastAsia="黑体" w:hAnsi="黑体"/>
          <w:sz w:val="28"/>
          <w:szCs w:val="28"/>
        </w:rPr>
        <w:t>英学校的教学服务类别也在日益丰富，目前华英学校下设三大教育品牌，分别是：华英名师堂（</w:t>
      </w:r>
      <w:r w:rsidRPr="00CA0806">
        <w:rPr>
          <w:rFonts w:ascii="黑体" w:eastAsia="黑体" w:hAnsi="黑体" w:hint="eastAsia"/>
          <w:sz w:val="28"/>
          <w:szCs w:val="28"/>
        </w:rPr>
        <w:t>经典</w:t>
      </w:r>
      <w:r w:rsidRPr="00CA0806">
        <w:rPr>
          <w:rFonts w:ascii="黑体" w:eastAsia="黑体" w:hAnsi="黑体"/>
          <w:sz w:val="28"/>
          <w:szCs w:val="28"/>
        </w:rPr>
        <w:t>、精讲课程中心）、华英学知堂（个性化学习中心）、华英集训队</w:t>
      </w:r>
      <w:r w:rsidRPr="00CA0806">
        <w:rPr>
          <w:rFonts w:ascii="黑体" w:eastAsia="黑体" w:hAnsi="黑体" w:hint="eastAsia"/>
          <w:sz w:val="28"/>
          <w:szCs w:val="28"/>
        </w:rPr>
        <w:t>（</w:t>
      </w:r>
      <w:r w:rsidRPr="00CA0806">
        <w:rPr>
          <w:rFonts w:ascii="黑体" w:eastAsia="黑体" w:hAnsi="黑体"/>
          <w:sz w:val="28"/>
          <w:szCs w:val="28"/>
        </w:rPr>
        <w:t>数学</w:t>
      </w:r>
      <w:r w:rsidRPr="00CA0806">
        <w:rPr>
          <w:rFonts w:ascii="黑体" w:eastAsia="黑体" w:hAnsi="黑体" w:hint="eastAsia"/>
          <w:sz w:val="28"/>
          <w:szCs w:val="28"/>
        </w:rPr>
        <w:t>、</w:t>
      </w:r>
      <w:r w:rsidRPr="00CA0806">
        <w:rPr>
          <w:rFonts w:ascii="黑体" w:eastAsia="黑体" w:hAnsi="黑体"/>
          <w:sz w:val="28"/>
          <w:szCs w:val="28"/>
        </w:rPr>
        <w:t>英语竞赛类课程辅导中心</w:t>
      </w:r>
      <w:r w:rsidRPr="00CA0806">
        <w:rPr>
          <w:rFonts w:ascii="黑体" w:eastAsia="黑体" w:hAnsi="黑体" w:hint="eastAsia"/>
          <w:sz w:val="28"/>
          <w:szCs w:val="28"/>
        </w:rPr>
        <w:t>）。</w:t>
      </w:r>
    </w:p>
    <w:p w:rsidR="005766DD" w:rsidRPr="005766DD" w:rsidRDefault="005766DD" w:rsidP="005766DD">
      <w:pPr>
        <w:spacing w:line="360" w:lineRule="auto"/>
        <w:ind w:firstLineChars="200" w:firstLine="560"/>
        <w:rPr>
          <w:rFonts w:ascii="黑体" w:eastAsia="黑体" w:hAnsi="黑体" w:hint="eastAsia"/>
          <w:sz w:val="24"/>
          <w:szCs w:val="24"/>
        </w:rPr>
      </w:pPr>
      <w:r w:rsidRPr="00CA0806">
        <w:rPr>
          <w:rFonts w:ascii="黑体" w:eastAsia="黑体" w:hAnsi="黑体" w:hint="eastAsia"/>
          <w:sz w:val="28"/>
          <w:szCs w:val="28"/>
        </w:rPr>
        <w:t>未来</w:t>
      </w:r>
      <w:r w:rsidRPr="00CA0806">
        <w:rPr>
          <w:rFonts w:ascii="黑体" w:eastAsia="黑体" w:hAnsi="黑体"/>
          <w:sz w:val="28"/>
          <w:szCs w:val="28"/>
        </w:rPr>
        <w:t>，华英还将运用互联网技术手段，着力打造</w:t>
      </w:r>
      <w:proofErr w:type="gramStart"/>
      <w:r w:rsidRPr="00CA0806">
        <w:rPr>
          <w:rFonts w:ascii="黑体" w:eastAsia="黑体" w:hAnsi="黑体"/>
          <w:sz w:val="28"/>
          <w:szCs w:val="28"/>
        </w:rPr>
        <w:t>华英线上</w:t>
      </w:r>
      <w:proofErr w:type="gramEnd"/>
      <w:r w:rsidRPr="00CA0806">
        <w:rPr>
          <w:rFonts w:ascii="黑体" w:eastAsia="黑体" w:hAnsi="黑体"/>
          <w:sz w:val="28"/>
          <w:szCs w:val="28"/>
        </w:rPr>
        <w:t>教学运营系统，开通移动教育互动平台，为家长、学生提供更为优质教育资源的同时，努力创造</w:t>
      </w:r>
      <w:r w:rsidRPr="00CA0806">
        <w:rPr>
          <w:rFonts w:ascii="黑体" w:eastAsia="黑体" w:hAnsi="黑体" w:hint="eastAsia"/>
          <w:sz w:val="28"/>
          <w:szCs w:val="28"/>
        </w:rPr>
        <w:t>更加</w:t>
      </w:r>
      <w:r w:rsidRPr="00CA0806">
        <w:rPr>
          <w:rFonts w:ascii="黑体" w:eastAsia="黑体" w:hAnsi="黑体"/>
          <w:sz w:val="28"/>
          <w:szCs w:val="28"/>
        </w:rPr>
        <w:t>便捷的条件，服务更多的学生和家庭！</w:t>
      </w:r>
    </w:p>
    <w:sectPr w:rsidR="005766DD" w:rsidRPr="00576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E21"/>
    <w:rsid w:val="002B17F9"/>
    <w:rsid w:val="005766DD"/>
    <w:rsid w:val="006B6F9B"/>
    <w:rsid w:val="00BA5E21"/>
    <w:rsid w:val="00CA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F1C3C7-66EB-4B1E-9408-A2782117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398</Characters>
  <Application>Microsoft Office Word</Application>
  <DocSecurity>0</DocSecurity>
  <Lines>3</Lines>
  <Paragraphs>1</Paragraphs>
  <ScaleCrop>false</ScaleCrop>
  <Company>P R C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gaoxuan</dc:creator>
  <cp:keywords/>
  <dc:description/>
  <cp:lastModifiedBy>gaoxuan</cp:lastModifiedBy>
  <cp:revision>12</cp:revision>
  <dcterms:created xsi:type="dcterms:W3CDTF">2015-12-17T08:01:00Z</dcterms:created>
  <dcterms:modified xsi:type="dcterms:W3CDTF">2015-12-17T08:12:00Z</dcterms:modified>
</cp:coreProperties>
</file>