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9734A" w:rsidRDefault="00F9734A">
      <w:pPr>
        <w:jc w:val="center"/>
        <w:rPr>
          <w:rFonts w:ascii="仿宋" w:eastAsia="仿宋" w:hAnsi="仿宋" w:cs="Times New Roman"/>
          <w:sz w:val="44"/>
          <w:szCs w:val="48"/>
        </w:rPr>
      </w:pPr>
    </w:p>
    <w:p w:rsidR="00F9734A" w:rsidRDefault="00F7608B">
      <w:pPr>
        <w:jc w:val="center"/>
        <w:rPr>
          <w:rFonts w:ascii="宋体" w:eastAsia="宋体" w:hAnsi="宋体" w:cs="Times New Roman"/>
          <w:spacing w:val="24"/>
          <w:sz w:val="48"/>
          <w:szCs w:val="48"/>
        </w:rPr>
      </w:pPr>
      <w:r>
        <w:rPr>
          <w:rFonts w:ascii="宋体" w:eastAsia="宋体" w:hAnsi="宋体" w:cs="Times New Roman" w:hint="eastAsia"/>
          <w:spacing w:val="24"/>
          <w:sz w:val="48"/>
          <w:szCs w:val="48"/>
        </w:rPr>
        <w:t>第十五届全国高等法律院校</w:t>
      </w:r>
    </w:p>
    <w:p w:rsidR="00F9734A" w:rsidRDefault="00F7608B">
      <w:pPr>
        <w:jc w:val="center"/>
        <w:rPr>
          <w:rFonts w:ascii="宋体" w:eastAsia="宋体" w:hAnsi="宋体" w:cs="Times New Roman"/>
          <w:spacing w:val="20"/>
          <w:sz w:val="48"/>
          <w:szCs w:val="48"/>
        </w:rPr>
      </w:pPr>
      <w:r>
        <w:rPr>
          <w:rFonts w:ascii="宋体" w:eastAsia="宋体" w:hAnsi="宋体" w:cs="Times New Roman" w:hint="eastAsia"/>
          <w:spacing w:val="20"/>
          <w:sz w:val="48"/>
          <w:szCs w:val="48"/>
        </w:rPr>
        <w:t>“理律杯”模拟法庭比赛</w:t>
      </w:r>
    </w:p>
    <w:p w:rsidR="00F9734A" w:rsidRDefault="00F9734A">
      <w:pPr>
        <w:jc w:val="center"/>
        <w:rPr>
          <w:rFonts w:ascii="宋体" w:eastAsia="宋体" w:hAnsi="宋体" w:cs="Times New Roman"/>
          <w:sz w:val="44"/>
          <w:szCs w:val="48"/>
        </w:rPr>
      </w:pPr>
    </w:p>
    <w:p w:rsidR="00F9734A" w:rsidRDefault="00F9734A">
      <w:pPr>
        <w:jc w:val="center"/>
        <w:rPr>
          <w:rFonts w:ascii="宋体" w:eastAsia="宋体" w:hAnsi="宋体" w:cs="Times New Roman"/>
          <w:sz w:val="44"/>
          <w:szCs w:val="48"/>
        </w:rPr>
      </w:pPr>
    </w:p>
    <w:p w:rsidR="00F9734A" w:rsidRDefault="00F9734A">
      <w:pPr>
        <w:jc w:val="center"/>
        <w:rPr>
          <w:rFonts w:ascii="宋体" w:eastAsia="宋体" w:hAnsi="宋体" w:cs="Times New Roman"/>
          <w:sz w:val="44"/>
          <w:szCs w:val="48"/>
        </w:rPr>
      </w:pPr>
    </w:p>
    <w:p w:rsidR="00F9734A" w:rsidRDefault="00F9734A">
      <w:pPr>
        <w:jc w:val="center"/>
        <w:rPr>
          <w:rFonts w:ascii="宋体" w:eastAsia="宋体" w:hAnsi="宋体" w:cs="Times New Roman"/>
          <w:sz w:val="44"/>
          <w:szCs w:val="48"/>
        </w:rPr>
      </w:pPr>
    </w:p>
    <w:p w:rsidR="00F9734A" w:rsidRDefault="00F9734A">
      <w:pPr>
        <w:jc w:val="center"/>
        <w:rPr>
          <w:rFonts w:ascii="宋体" w:eastAsia="宋体" w:hAnsi="宋体" w:cs="Times New Roman"/>
          <w:sz w:val="44"/>
          <w:szCs w:val="48"/>
        </w:rPr>
      </w:pPr>
    </w:p>
    <w:p w:rsidR="00F9734A" w:rsidRDefault="00F7608B">
      <w:pPr>
        <w:jc w:val="center"/>
        <w:rPr>
          <w:rFonts w:ascii="宋体" w:eastAsia="宋体" w:hAnsi="宋体" w:cs="宋体"/>
          <w:b/>
          <w:sz w:val="44"/>
          <w:szCs w:val="44"/>
        </w:rPr>
      </w:pPr>
      <w:r>
        <w:rPr>
          <w:rFonts w:ascii="宋体" w:eastAsia="宋体" w:hAnsi="宋体" w:cs="宋体" w:hint="eastAsia"/>
          <w:b/>
          <w:spacing w:val="40"/>
          <w:sz w:val="84"/>
          <w:szCs w:val="84"/>
        </w:rPr>
        <w:t>原告书面代理意见</w:t>
      </w:r>
    </w:p>
    <w:p w:rsidR="00F9734A" w:rsidRDefault="00F9734A">
      <w:pPr>
        <w:widowControl/>
        <w:jc w:val="center"/>
        <w:rPr>
          <w:rFonts w:ascii="宋体" w:eastAsia="宋体" w:hAnsi="宋体" w:cs="宋体"/>
          <w:kern w:val="0"/>
          <w:sz w:val="44"/>
          <w:szCs w:val="44"/>
        </w:rPr>
      </w:pPr>
    </w:p>
    <w:p w:rsidR="00F9734A" w:rsidRDefault="00F9734A">
      <w:pPr>
        <w:widowControl/>
        <w:jc w:val="center"/>
        <w:rPr>
          <w:rFonts w:ascii="宋体" w:eastAsia="宋体" w:hAnsi="宋体" w:cs="宋体"/>
          <w:kern w:val="0"/>
          <w:sz w:val="44"/>
          <w:szCs w:val="44"/>
        </w:rPr>
      </w:pPr>
    </w:p>
    <w:p w:rsidR="00F9734A" w:rsidRDefault="00F9734A">
      <w:pPr>
        <w:widowControl/>
        <w:jc w:val="center"/>
        <w:rPr>
          <w:rFonts w:ascii="宋体" w:eastAsia="宋体" w:hAnsi="宋体" w:cs="宋体"/>
          <w:kern w:val="0"/>
          <w:sz w:val="44"/>
          <w:szCs w:val="44"/>
        </w:rPr>
      </w:pPr>
    </w:p>
    <w:p w:rsidR="00F9734A" w:rsidRDefault="00F9734A">
      <w:pPr>
        <w:widowControl/>
        <w:jc w:val="center"/>
        <w:rPr>
          <w:rFonts w:ascii="宋体" w:eastAsia="宋体" w:hAnsi="宋体" w:cs="宋体"/>
          <w:kern w:val="0"/>
          <w:sz w:val="44"/>
          <w:szCs w:val="44"/>
        </w:rPr>
      </w:pPr>
    </w:p>
    <w:p w:rsidR="00F9734A" w:rsidRDefault="00F9734A">
      <w:pPr>
        <w:widowControl/>
        <w:jc w:val="center"/>
        <w:rPr>
          <w:rFonts w:ascii="宋体" w:eastAsia="宋体" w:hAnsi="宋体" w:cs="宋体"/>
          <w:kern w:val="0"/>
          <w:sz w:val="44"/>
          <w:szCs w:val="44"/>
        </w:rPr>
      </w:pPr>
    </w:p>
    <w:p w:rsidR="00F9734A" w:rsidRDefault="00F9734A">
      <w:pPr>
        <w:widowControl/>
        <w:jc w:val="center"/>
        <w:rPr>
          <w:rFonts w:ascii="宋体" w:eastAsia="宋体" w:hAnsi="宋体" w:cs="宋体"/>
          <w:kern w:val="0"/>
          <w:sz w:val="44"/>
          <w:szCs w:val="44"/>
        </w:rPr>
      </w:pPr>
    </w:p>
    <w:p w:rsidR="00F9734A" w:rsidRDefault="00F9734A">
      <w:pPr>
        <w:widowControl/>
        <w:jc w:val="center"/>
        <w:rPr>
          <w:rFonts w:ascii="宋体" w:eastAsia="宋体" w:hAnsi="宋体" w:cs="宋体"/>
          <w:kern w:val="0"/>
          <w:sz w:val="44"/>
          <w:szCs w:val="44"/>
        </w:rPr>
      </w:pPr>
    </w:p>
    <w:p w:rsidR="00F9734A" w:rsidRDefault="00F9734A">
      <w:pPr>
        <w:widowControl/>
        <w:jc w:val="center"/>
        <w:rPr>
          <w:rFonts w:ascii="宋体" w:eastAsia="宋体" w:hAnsi="宋体" w:cs="宋体"/>
          <w:kern w:val="0"/>
          <w:sz w:val="44"/>
          <w:szCs w:val="44"/>
        </w:rPr>
      </w:pPr>
    </w:p>
    <w:p w:rsidR="00F9734A" w:rsidRDefault="00F9734A">
      <w:pPr>
        <w:widowControl/>
        <w:jc w:val="center"/>
        <w:rPr>
          <w:rFonts w:ascii="宋体" w:eastAsia="宋体" w:hAnsi="宋体" w:cs="宋体"/>
          <w:kern w:val="0"/>
          <w:sz w:val="44"/>
          <w:szCs w:val="44"/>
        </w:rPr>
      </w:pPr>
    </w:p>
    <w:p w:rsidR="00F9734A" w:rsidRDefault="00F9734A">
      <w:pPr>
        <w:widowControl/>
        <w:jc w:val="center"/>
        <w:rPr>
          <w:rFonts w:ascii="宋体" w:eastAsia="宋体" w:hAnsi="宋体" w:cs="宋体"/>
          <w:kern w:val="0"/>
          <w:sz w:val="44"/>
          <w:szCs w:val="44"/>
        </w:rPr>
      </w:pPr>
    </w:p>
    <w:p w:rsidR="00F9734A" w:rsidRDefault="00F7608B">
      <w:pPr>
        <w:widowControl/>
        <w:jc w:val="center"/>
        <w:rPr>
          <w:rFonts w:ascii="宋体" w:eastAsia="宋体" w:hAnsi="宋体" w:cs="宋体"/>
          <w:kern w:val="0"/>
          <w:sz w:val="48"/>
          <w:szCs w:val="24"/>
        </w:rPr>
      </w:pPr>
      <w:r>
        <w:rPr>
          <w:rFonts w:ascii="宋体" w:eastAsia="宋体" w:hAnsi="宋体" w:cs="宋体" w:hint="eastAsia"/>
          <w:kern w:val="0"/>
          <w:sz w:val="48"/>
          <w:szCs w:val="24"/>
        </w:rPr>
        <w:t>第</w:t>
      </w:r>
      <w:r>
        <w:rPr>
          <w:rFonts w:ascii="宋体" w:eastAsia="宋体" w:hAnsi="宋体" w:cs="宋体" w:hint="eastAsia"/>
          <w:kern w:val="0"/>
          <w:sz w:val="48"/>
          <w:szCs w:val="24"/>
        </w:rPr>
        <w:t>20</w:t>
      </w:r>
      <w:r>
        <w:rPr>
          <w:rFonts w:ascii="宋体" w:eastAsia="宋体" w:hAnsi="宋体" w:cs="宋体" w:hint="eastAsia"/>
          <w:kern w:val="0"/>
          <w:sz w:val="48"/>
          <w:szCs w:val="24"/>
        </w:rPr>
        <w:t>号参赛队</w:t>
      </w:r>
    </w:p>
    <w:p w:rsidR="00F9734A" w:rsidRDefault="00F7608B">
      <w:pPr>
        <w:widowControl/>
        <w:jc w:val="center"/>
        <w:rPr>
          <w:rFonts w:ascii="宋体" w:eastAsia="宋体" w:hAnsi="宋体" w:cs="宋体"/>
          <w:kern w:val="0"/>
          <w:sz w:val="48"/>
          <w:szCs w:val="24"/>
        </w:rPr>
        <w:sectPr w:rsidR="00F9734A">
          <w:footerReference w:type="even" r:id="rId8"/>
          <w:footerReference w:type="default" r:id="rId9"/>
          <w:footnotePr>
            <w:numFmt w:val="decimalEnclosedCircle"/>
            <w:numRestart w:val="eachPage"/>
          </w:footnotePr>
          <w:pgSz w:w="11906" w:h="16838"/>
          <w:pgMar w:top="1134" w:right="1418" w:bottom="1134" w:left="1418" w:header="851" w:footer="992" w:gutter="0"/>
          <w:cols w:space="425"/>
          <w:docGrid w:type="lines" w:linePitch="312"/>
        </w:sectPr>
      </w:pPr>
      <w:r>
        <w:rPr>
          <w:rFonts w:ascii="宋体" w:eastAsia="宋体" w:hAnsi="宋体" w:cs="宋体" w:hint="eastAsia"/>
          <w:kern w:val="0"/>
          <w:sz w:val="48"/>
          <w:szCs w:val="24"/>
        </w:rPr>
        <w:t>2017</w:t>
      </w:r>
      <w:r>
        <w:rPr>
          <w:rFonts w:ascii="宋体" w:eastAsia="宋体" w:hAnsi="宋体" w:cs="宋体" w:hint="eastAsia"/>
          <w:kern w:val="0"/>
          <w:sz w:val="48"/>
          <w:szCs w:val="24"/>
        </w:rPr>
        <w:t>年</w:t>
      </w:r>
      <w:r>
        <w:rPr>
          <w:rFonts w:ascii="宋体" w:eastAsia="宋体" w:hAnsi="宋体" w:cs="宋体" w:hint="eastAsia"/>
          <w:kern w:val="0"/>
          <w:sz w:val="48"/>
          <w:szCs w:val="24"/>
        </w:rPr>
        <w:t>11</w:t>
      </w:r>
      <w:r>
        <w:rPr>
          <w:rFonts w:ascii="宋体" w:eastAsia="宋体" w:hAnsi="宋体" w:cs="宋体" w:hint="eastAsia"/>
          <w:kern w:val="0"/>
          <w:sz w:val="48"/>
          <w:szCs w:val="24"/>
        </w:rPr>
        <w:t>月</w:t>
      </w:r>
      <w:r>
        <w:rPr>
          <w:rFonts w:ascii="宋体" w:eastAsia="宋体" w:hAnsi="宋体" w:cs="宋体" w:hint="eastAsia"/>
          <w:kern w:val="0"/>
          <w:sz w:val="48"/>
          <w:szCs w:val="24"/>
        </w:rPr>
        <w:t>11</w:t>
      </w:r>
      <w:r>
        <w:rPr>
          <w:rFonts w:ascii="宋体" w:eastAsia="宋体" w:hAnsi="宋体" w:cs="宋体" w:hint="eastAsia"/>
          <w:kern w:val="0"/>
          <w:sz w:val="48"/>
          <w:szCs w:val="24"/>
        </w:rPr>
        <w:t>日</w:t>
      </w:r>
    </w:p>
    <w:sdt>
      <w:sdtPr>
        <w:rPr>
          <w:rFonts w:asciiTheme="minorHAnsi" w:eastAsiaTheme="minorEastAsia" w:hAnsiTheme="minorHAnsi" w:cstheme="minorBidi"/>
          <w:b w:val="0"/>
          <w:bCs w:val="0"/>
          <w:color w:val="auto"/>
          <w:kern w:val="2"/>
          <w:sz w:val="21"/>
          <w:szCs w:val="22"/>
          <w:lang w:val="zh-CN"/>
        </w:rPr>
        <w:id w:val="-348641935"/>
      </w:sdtPr>
      <w:sdtEndPr/>
      <w:sdtContent>
        <w:p w:rsidR="00F9734A" w:rsidRDefault="00F7608B">
          <w:pPr>
            <w:pStyle w:val="TOC2"/>
            <w:spacing w:before="0" w:line="960" w:lineRule="auto"/>
            <w:jc w:val="center"/>
            <w:rPr>
              <w:rFonts w:ascii="宋体" w:eastAsia="宋体" w:hAnsi="宋体"/>
              <w:color w:val="auto"/>
              <w:sz w:val="21"/>
              <w:szCs w:val="21"/>
            </w:rPr>
          </w:pPr>
          <w:r>
            <w:rPr>
              <w:rFonts w:ascii="宋体" w:eastAsia="宋体" w:hAnsi="宋体"/>
              <w:color w:val="auto"/>
              <w:sz w:val="21"/>
              <w:szCs w:val="21"/>
              <w:lang w:val="zh-CN"/>
            </w:rPr>
            <w:t>目录</w:t>
          </w:r>
        </w:p>
        <w:p w:rsidR="00F9734A" w:rsidRDefault="00F7608B">
          <w:pPr>
            <w:pStyle w:val="11"/>
            <w:tabs>
              <w:tab w:val="right" w:leader="dot" w:pos="9070"/>
            </w:tabs>
          </w:pPr>
          <w:r>
            <w:fldChar w:fldCharType="begin"/>
          </w:r>
          <w:r>
            <w:instrText xml:space="preserve"> TOC \o "1-3" \h \z \u </w:instrText>
          </w:r>
          <w:r>
            <w:fldChar w:fldCharType="separate"/>
          </w:r>
          <w:hyperlink w:anchor="_Toc16524" w:history="1">
            <w:r>
              <w:rPr>
                <w:rFonts w:hint="eastAsia"/>
              </w:rPr>
              <w:t>第一部分</w:t>
            </w:r>
            <w:r>
              <w:rPr>
                <w:rFonts w:hint="eastAsia"/>
              </w:rPr>
              <w:t xml:space="preserve">  </w:t>
            </w:r>
            <w:r>
              <w:rPr>
                <w:rFonts w:hint="eastAsia"/>
              </w:rPr>
              <w:t>案件事实</w:t>
            </w:r>
            <w:r>
              <w:tab/>
            </w:r>
            <w:r>
              <w:fldChar w:fldCharType="begin"/>
            </w:r>
            <w:r>
              <w:instrText xml:space="preserve"> PAGEREF _Toc16524 </w:instrText>
            </w:r>
            <w:r>
              <w:fldChar w:fldCharType="separate"/>
            </w:r>
            <w:r w:rsidR="0001626E">
              <w:rPr>
                <w:noProof/>
              </w:rPr>
              <w:t>- 1 -</w:t>
            </w:r>
            <w:r>
              <w:fldChar w:fldCharType="end"/>
            </w:r>
          </w:hyperlink>
        </w:p>
        <w:p w:rsidR="00F9734A" w:rsidRDefault="00F7608B">
          <w:pPr>
            <w:pStyle w:val="11"/>
            <w:tabs>
              <w:tab w:val="right" w:leader="dot" w:pos="9070"/>
            </w:tabs>
          </w:pPr>
          <w:hyperlink w:anchor="_Toc8117" w:history="1">
            <w:r>
              <w:rPr>
                <w:rFonts w:hint="eastAsia"/>
              </w:rPr>
              <w:t>第二部分</w:t>
            </w:r>
            <w:r>
              <w:rPr>
                <w:rFonts w:hint="eastAsia"/>
              </w:rPr>
              <w:t xml:space="preserve">  </w:t>
            </w:r>
            <w:r>
              <w:rPr>
                <w:rFonts w:hint="eastAsia"/>
              </w:rPr>
              <w:t>诉讼请求</w:t>
            </w:r>
            <w:r>
              <w:tab/>
            </w:r>
            <w:r>
              <w:fldChar w:fldCharType="begin"/>
            </w:r>
            <w:r>
              <w:instrText xml:space="preserve"> PAGEREF _Toc8117 </w:instrText>
            </w:r>
            <w:r>
              <w:fldChar w:fldCharType="separate"/>
            </w:r>
            <w:r w:rsidR="0001626E">
              <w:rPr>
                <w:noProof/>
              </w:rPr>
              <w:t>- 2 -</w:t>
            </w:r>
            <w:r>
              <w:fldChar w:fldCharType="end"/>
            </w:r>
          </w:hyperlink>
        </w:p>
        <w:p w:rsidR="00F9734A" w:rsidRDefault="00F7608B">
          <w:pPr>
            <w:pStyle w:val="11"/>
            <w:tabs>
              <w:tab w:val="right" w:leader="dot" w:pos="9070"/>
            </w:tabs>
          </w:pPr>
          <w:hyperlink w:anchor="_Toc5577" w:history="1">
            <w:r>
              <w:rPr>
                <w:rFonts w:hint="eastAsia"/>
              </w:rPr>
              <w:t>第三部分</w:t>
            </w:r>
            <w:r>
              <w:rPr>
                <w:rFonts w:hint="eastAsia"/>
              </w:rPr>
              <w:t xml:space="preserve">  </w:t>
            </w:r>
            <w:r>
              <w:rPr>
                <w:rFonts w:hint="eastAsia"/>
              </w:rPr>
              <w:t>法律适用</w:t>
            </w:r>
            <w:r>
              <w:tab/>
            </w:r>
            <w:r>
              <w:fldChar w:fldCharType="begin"/>
            </w:r>
            <w:r>
              <w:instrText xml:space="preserve"> PAGEREF _Toc5577 </w:instrText>
            </w:r>
            <w:r>
              <w:fldChar w:fldCharType="separate"/>
            </w:r>
            <w:r w:rsidR="0001626E">
              <w:rPr>
                <w:noProof/>
              </w:rPr>
              <w:t>- 3 -</w:t>
            </w:r>
            <w:r>
              <w:fldChar w:fldCharType="end"/>
            </w:r>
          </w:hyperlink>
        </w:p>
        <w:p w:rsidR="00F9734A" w:rsidRDefault="00F7608B">
          <w:pPr>
            <w:pStyle w:val="11"/>
            <w:tabs>
              <w:tab w:val="right" w:leader="dot" w:pos="9070"/>
            </w:tabs>
          </w:pPr>
          <w:hyperlink w:anchor="_Toc15186" w:history="1">
            <w:r>
              <w:rPr>
                <w:rFonts w:hint="eastAsia"/>
              </w:rPr>
              <w:t>第四部分</w:t>
            </w:r>
            <w:r>
              <w:rPr>
                <w:rFonts w:hint="eastAsia"/>
              </w:rPr>
              <w:t xml:space="preserve">  </w:t>
            </w:r>
            <w:r>
              <w:rPr>
                <w:rFonts w:hint="eastAsia"/>
              </w:rPr>
              <w:t>代理意见</w:t>
            </w:r>
            <w:r>
              <w:tab/>
            </w:r>
            <w:r>
              <w:fldChar w:fldCharType="begin"/>
            </w:r>
            <w:r>
              <w:instrText xml:space="preserve"> PAGEREF _Toc15186 </w:instrText>
            </w:r>
            <w:r>
              <w:fldChar w:fldCharType="separate"/>
            </w:r>
            <w:r w:rsidR="0001626E">
              <w:rPr>
                <w:noProof/>
              </w:rPr>
              <w:t>- 5 -</w:t>
            </w:r>
            <w:r>
              <w:fldChar w:fldCharType="end"/>
            </w:r>
          </w:hyperlink>
        </w:p>
        <w:p w:rsidR="00F9734A" w:rsidRDefault="00F7608B">
          <w:pPr>
            <w:pStyle w:val="21"/>
            <w:tabs>
              <w:tab w:val="right" w:leader="dot" w:pos="9070"/>
            </w:tabs>
          </w:pPr>
          <w:hyperlink w:anchor="_Toc11284" w:history="1">
            <w:r>
              <w:rPr>
                <w:rFonts w:hint="eastAsia"/>
              </w:rPr>
              <w:t>一、被告甲公司董事会本届董事会第八次会议部分决议应当被确认为无效</w:t>
            </w:r>
            <w:r>
              <w:tab/>
            </w:r>
            <w:r>
              <w:fldChar w:fldCharType="begin"/>
            </w:r>
            <w:r>
              <w:instrText xml:space="preserve"> PAGEREF _Toc11284 </w:instrText>
            </w:r>
            <w:r>
              <w:fldChar w:fldCharType="separate"/>
            </w:r>
            <w:r w:rsidR="0001626E">
              <w:rPr>
                <w:noProof/>
              </w:rPr>
              <w:t>- 5 -</w:t>
            </w:r>
            <w:r>
              <w:fldChar w:fldCharType="end"/>
            </w:r>
          </w:hyperlink>
        </w:p>
        <w:p w:rsidR="00F9734A" w:rsidRDefault="00F7608B">
          <w:pPr>
            <w:pStyle w:val="31"/>
            <w:tabs>
              <w:tab w:val="right" w:leader="dot" w:pos="9070"/>
            </w:tabs>
          </w:pPr>
          <w:hyperlink w:anchor="_Toc2984" w:history="1">
            <w:r>
              <w:rPr>
                <w:rFonts w:hint="eastAsia"/>
              </w:rPr>
              <w:t>（一）</w:t>
            </w:r>
            <w:r>
              <w:rPr>
                <w:rFonts w:hint="eastAsia"/>
              </w:rPr>
              <w:t>A</w:t>
            </w:r>
            <w:r>
              <w:rPr>
                <w:rFonts w:hint="eastAsia"/>
              </w:rPr>
              <w:t>、</w:t>
            </w:r>
            <w:r>
              <w:rPr>
                <w:rFonts w:hint="eastAsia"/>
              </w:rPr>
              <w:t>A</w:t>
            </w:r>
            <w:r>
              <w:rPr>
                <w:rFonts w:hint="eastAsia"/>
              </w:rPr>
              <w:t>股票账户组及其一致行动人“在改正其违法行为前不得对其持有的本公司股份行使表决权”的决议无效</w:t>
            </w:r>
            <w:r>
              <w:tab/>
            </w:r>
            <w:r>
              <w:fldChar w:fldCharType="begin"/>
            </w:r>
            <w:r>
              <w:instrText xml:space="preserve"> PAGEREF _Toc2984 </w:instrText>
            </w:r>
            <w:r>
              <w:fldChar w:fldCharType="separate"/>
            </w:r>
            <w:r w:rsidR="0001626E">
              <w:rPr>
                <w:noProof/>
              </w:rPr>
              <w:t>- 6 -</w:t>
            </w:r>
            <w:r>
              <w:fldChar w:fldCharType="end"/>
            </w:r>
          </w:hyperlink>
        </w:p>
        <w:p w:rsidR="00F9734A" w:rsidRDefault="00F7608B">
          <w:pPr>
            <w:pStyle w:val="31"/>
            <w:tabs>
              <w:tab w:val="right" w:leader="dot" w:pos="9070"/>
            </w:tabs>
          </w:pPr>
          <w:hyperlink w:anchor="_Toc5521" w:history="1">
            <w:r>
              <w:rPr>
                <w:rFonts w:hint="eastAsia"/>
              </w:rPr>
              <w:t>（二）</w:t>
            </w:r>
            <w:r>
              <w:rPr>
                <w:rFonts w:hint="eastAsia"/>
              </w:rPr>
              <w:t>A</w:t>
            </w:r>
            <w:r>
              <w:rPr>
                <w:rFonts w:hint="eastAsia"/>
              </w:rPr>
              <w:t>、</w:t>
            </w:r>
            <w:r>
              <w:rPr>
                <w:rFonts w:hint="eastAsia"/>
              </w:rPr>
              <w:t>A</w:t>
            </w:r>
            <w:r>
              <w:rPr>
                <w:rFonts w:hint="eastAsia"/>
              </w:rPr>
              <w:t>股票账户组及其一致行动人“应将其违法所得（即违法增持甲公司股票及减持该公司股票所获收益）上交甲公司”的决议部分无效</w:t>
            </w:r>
            <w:r>
              <w:tab/>
            </w:r>
            <w:r>
              <w:fldChar w:fldCharType="begin"/>
            </w:r>
            <w:r>
              <w:instrText xml:space="preserve"> PAGEREF _Toc5521 </w:instrText>
            </w:r>
            <w:r>
              <w:fldChar w:fldCharType="separate"/>
            </w:r>
            <w:r w:rsidR="0001626E">
              <w:rPr>
                <w:noProof/>
              </w:rPr>
              <w:t>- 6 -</w:t>
            </w:r>
            <w:r>
              <w:fldChar w:fldCharType="end"/>
            </w:r>
          </w:hyperlink>
        </w:p>
        <w:p w:rsidR="00F9734A" w:rsidRDefault="00F7608B">
          <w:pPr>
            <w:pStyle w:val="31"/>
            <w:tabs>
              <w:tab w:val="right" w:leader="dot" w:pos="9070"/>
            </w:tabs>
          </w:pPr>
          <w:hyperlink w:anchor="_Toc862" w:history="1">
            <w:r>
              <w:rPr>
                <w:rFonts w:hint="eastAsia"/>
              </w:rPr>
              <w:t>（三）</w:t>
            </w:r>
            <w:r>
              <w:rPr>
                <w:rFonts w:hint="eastAsia"/>
              </w:rPr>
              <w:t>A</w:t>
            </w:r>
            <w:r>
              <w:rPr>
                <w:rFonts w:hint="eastAsia"/>
              </w:rPr>
              <w:t>、</w:t>
            </w:r>
            <w:r>
              <w:rPr>
                <w:rFonts w:hint="eastAsia"/>
              </w:rPr>
              <w:t>A</w:t>
            </w:r>
            <w:r>
              <w:rPr>
                <w:rFonts w:hint="eastAsia"/>
              </w:rPr>
              <w:t>股票账户组及其一致行动人应当“改正其违法行为，将合计持有的本公司的股票减持至</w:t>
            </w:r>
            <w:r>
              <w:rPr>
                <w:rFonts w:hint="eastAsia"/>
              </w:rPr>
              <w:t>5%</w:t>
            </w:r>
            <w:r>
              <w:rPr>
                <w:rFonts w:hint="eastAsia"/>
              </w:rPr>
              <w:t>以下”的决议无效</w:t>
            </w:r>
            <w:r>
              <w:tab/>
            </w:r>
            <w:r>
              <w:fldChar w:fldCharType="begin"/>
            </w:r>
            <w:r>
              <w:instrText xml:space="preserve"> PAGEREF _Toc862 </w:instrText>
            </w:r>
            <w:r>
              <w:fldChar w:fldCharType="separate"/>
            </w:r>
            <w:r w:rsidR="0001626E">
              <w:rPr>
                <w:noProof/>
              </w:rPr>
              <w:t>- 7 -</w:t>
            </w:r>
            <w:r>
              <w:fldChar w:fldCharType="end"/>
            </w:r>
          </w:hyperlink>
        </w:p>
        <w:p w:rsidR="00F9734A" w:rsidRDefault="00F7608B">
          <w:pPr>
            <w:pStyle w:val="31"/>
            <w:tabs>
              <w:tab w:val="right" w:leader="dot" w:pos="9070"/>
            </w:tabs>
          </w:pPr>
          <w:hyperlink w:anchor="_Toc18190" w:history="1">
            <w:r>
              <w:rPr>
                <w:rFonts w:hint="eastAsia"/>
              </w:rPr>
              <w:t>（四）</w:t>
            </w:r>
            <w:r>
              <w:rPr>
                <w:rFonts w:hint="eastAsia"/>
              </w:rPr>
              <w:t>A</w:t>
            </w:r>
            <w:r>
              <w:rPr>
                <w:rFonts w:hint="eastAsia"/>
              </w:rPr>
              <w:t>、</w:t>
            </w:r>
            <w:r>
              <w:rPr>
                <w:rFonts w:hint="eastAsia"/>
              </w:rPr>
              <w:t>A</w:t>
            </w:r>
            <w:r>
              <w:rPr>
                <w:rFonts w:hint="eastAsia"/>
              </w:rPr>
              <w:t>股票账户组及其一致行动人应被确认“不具备收购本（上市）公司的主体资格”的决议无效</w:t>
            </w:r>
            <w:r>
              <w:tab/>
            </w:r>
            <w:r>
              <w:fldChar w:fldCharType="begin"/>
            </w:r>
            <w:r>
              <w:instrText xml:space="preserve"> PAGEREF _Toc18190 </w:instrText>
            </w:r>
            <w:r>
              <w:fldChar w:fldCharType="separate"/>
            </w:r>
            <w:r w:rsidR="0001626E">
              <w:rPr>
                <w:noProof/>
              </w:rPr>
              <w:t>- 8 -</w:t>
            </w:r>
            <w:r>
              <w:fldChar w:fldCharType="end"/>
            </w:r>
          </w:hyperlink>
        </w:p>
        <w:p w:rsidR="00F9734A" w:rsidRDefault="00F7608B">
          <w:pPr>
            <w:pStyle w:val="21"/>
            <w:tabs>
              <w:tab w:val="right" w:leader="dot" w:pos="9070"/>
            </w:tabs>
          </w:pPr>
          <w:hyperlink w:anchor="_Toc1447" w:history="1">
            <w:r>
              <w:rPr>
                <w:rFonts w:hint="eastAsia"/>
              </w:rPr>
              <w:t>二、甲公司本届董事会第八次会议中有关向丁公司定向发行股票的决议及其子决议应被撤销</w:t>
            </w:r>
            <w:r>
              <w:tab/>
            </w:r>
            <w:r>
              <w:fldChar w:fldCharType="begin"/>
            </w:r>
            <w:r>
              <w:instrText xml:space="preserve"> PAGEREF _Toc1447 </w:instrText>
            </w:r>
            <w:r>
              <w:fldChar w:fldCharType="separate"/>
            </w:r>
            <w:r w:rsidR="0001626E">
              <w:rPr>
                <w:noProof/>
              </w:rPr>
              <w:t>- 9 -</w:t>
            </w:r>
            <w:r>
              <w:fldChar w:fldCharType="end"/>
            </w:r>
          </w:hyperlink>
        </w:p>
        <w:p w:rsidR="00F9734A" w:rsidRDefault="00F7608B">
          <w:pPr>
            <w:pStyle w:val="31"/>
            <w:tabs>
              <w:tab w:val="right" w:leader="dot" w:pos="9070"/>
            </w:tabs>
          </w:pPr>
          <w:hyperlink w:anchor="_Toc23057" w:history="1">
            <w:r>
              <w:rPr>
                <w:rFonts w:hint="eastAsia"/>
              </w:rPr>
              <w:t>（一）决议因独立董事</w:t>
            </w:r>
            <w:r>
              <w:rPr>
                <w:rFonts w:hint="eastAsia"/>
              </w:rPr>
              <w:t>N</w:t>
            </w:r>
            <w:r>
              <w:rPr>
                <w:rFonts w:hint="eastAsia"/>
              </w:rPr>
              <w:t>的违法回避行为存在瑕疵且受到实质影响</w:t>
            </w:r>
            <w:r>
              <w:tab/>
            </w:r>
            <w:r>
              <w:fldChar w:fldCharType="begin"/>
            </w:r>
            <w:r>
              <w:instrText xml:space="preserve"> PAGEREF _Toc23057 </w:instrText>
            </w:r>
            <w:r>
              <w:fldChar w:fldCharType="separate"/>
            </w:r>
            <w:r w:rsidR="0001626E">
              <w:rPr>
                <w:noProof/>
              </w:rPr>
              <w:t>- 9 -</w:t>
            </w:r>
            <w:r>
              <w:fldChar w:fldCharType="end"/>
            </w:r>
          </w:hyperlink>
        </w:p>
        <w:p w:rsidR="00F9734A" w:rsidRDefault="00F7608B">
          <w:pPr>
            <w:pStyle w:val="31"/>
            <w:tabs>
              <w:tab w:val="right" w:leader="dot" w:pos="9070"/>
            </w:tabs>
          </w:pPr>
          <w:hyperlink w:anchor="_Toc25768" w:history="1">
            <w:r>
              <w:rPr>
                <w:rFonts w:hint="eastAsia"/>
              </w:rPr>
              <w:t>（二）董事会违反公司章程计票行为是严重程序瑕疵</w:t>
            </w:r>
            <w:r>
              <w:tab/>
            </w:r>
            <w:r>
              <w:fldChar w:fldCharType="begin"/>
            </w:r>
            <w:r>
              <w:instrText xml:space="preserve"> PAGEREF _Toc25768 </w:instrText>
            </w:r>
            <w:r>
              <w:fldChar w:fldCharType="separate"/>
            </w:r>
            <w:r w:rsidR="0001626E">
              <w:rPr>
                <w:noProof/>
              </w:rPr>
              <w:t>- 11 -</w:t>
            </w:r>
            <w:r>
              <w:fldChar w:fldCharType="end"/>
            </w:r>
          </w:hyperlink>
        </w:p>
        <w:p w:rsidR="00F9734A" w:rsidRDefault="00F7608B">
          <w:pPr>
            <w:pStyle w:val="21"/>
            <w:tabs>
              <w:tab w:val="right" w:leader="dot" w:pos="9070"/>
            </w:tabs>
          </w:pPr>
          <w:hyperlink w:anchor="_Toc17425" w:history="1">
            <w:r>
              <w:rPr>
                <w:rFonts w:hint="eastAsia"/>
              </w:rPr>
              <w:t>三、甲公司现任全体董事需向</w:t>
            </w:r>
            <w:r>
              <w:rPr>
                <w:rFonts w:hint="eastAsia"/>
              </w:rPr>
              <w:t>A</w:t>
            </w:r>
            <w:r>
              <w:rPr>
                <w:rFonts w:hint="eastAsia"/>
              </w:rPr>
              <w:t>进行损害赔偿</w:t>
            </w:r>
            <w:r>
              <w:tab/>
            </w:r>
            <w:r>
              <w:fldChar w:fldCharType="begin"/>
            </w:r>
            <w:r>
              <w:instrText xml:space="preserve"> PAGEREF _Toc17425 </w:instrText>
            </w:r>
            <w:r>
              <w:fldChar w:fldCharType="separate"/>
            </w:r>
            <w:r w:rsidR="0001626E">
              <w:rPr>
                <w:noProof/>
              </w:rPr>
              <w:t>- 11 -</w:t>
            </w:r>
            <w:r>
              <w:fldChar w:fldCharType="end"/>
            </w:r>
          </w:hyperlink>
        </w:p>
        <w:p w:rsidR="00F9734A" w:rsidRDefault="00F7608B">
          <w:pPr>
            <w:pStyle w:val="31"/>
            <w:tabs>
              <w:tab w:val="right" w:leader="dot" w:pos="9070"/>
            </w:tabs>
          </w:pPr>
          <w:hyperlink w:anchor="_Toc9275" w:history="1">
            <w:r>
              <w:rPr>
                <w:rFonts w:hint="eastAsia"/>
              </w:rPr>
              <w:t>（一）甲公司现任董事需因对</w:t>
            </w:r>
            <w:r>
              <w:t>A</w:t>
            </w:r>
            <w:r>
              <w:rPr>
                <w:rFonts w:hint="eastAsia"/>
              </w:rPr>
              <w:t>股票账户组的侵权行为承担连带赔偿责任</w:t>
            </w:r>
            <w:r>
              <w:tab/>
            </w:r>
            <w:r>
              <w:fldChar w:fldCharType="begin"/>
            </w:r>
            <w:r>
              <w:instrText xml:space="preserve"> PAGEREF _Toc9275 </w:instrText>
            </w:r>
            <w:r>
              <w:fldChar w:fldCharType="separate"/>
            </w:r>
            <w:r w:rsidR="0001626E">
              <w:rPr>
                <w:noProof/>
              </w:rPr>
              <w:t>- 11 -</w:t>
            </w:r>
            <w:r>
              <w:fldChar w:fldCharType="end"/>
            </w:r>
          </w:hyperlink>
        </w:p>
        <w:p w:rsidR="00F9734A" w:rsidRDefault="00F7608B">
          <w:pPr>
            <w:pStyle w:val="31"/>
            <w:tabs>
              <w:tab w:val="right" w:leader="dot" w:pos="9070"/>
            </w:tabs>
          </w:pPr>
          <w:hyperlink w:anchor="_Toc21692" w:history="1">
            <w:r>
              <w:rPr>
                <w:rFonts w:hint="eastAsia"/>
              </w:rPr>
              <w:t>（二）连带赔偿责任应该在现任董事中平均分配</w:t>
            </w:r>
            <w:r>
              <w:tab/>
            </w:r>
            <w:r>
              <w:fldChar w:fldCharType="begin"/>
            </w:r>
            <w:r>
              <w:instrText xml:space="preserve"> PAGEREF _Toc21692 </w:instrText>
            </w:r>
            <w:r>
              <w:fldChar w:fldCharType="separate"/>
            </w:r>
            <w:r w:rsidR="0001626E">
              <w:rPr>
                <w:noProof/>
              </w:rPr>
              <w:t>- 13 -</w:t>
            </w:r>
            <w:r>
              <w:fldChar w:fldCharType="end"/>
            </w:r>
          </w:hyperlink>
        </w:p>
        <w:p w:rsidR="00F9734A" w:rsidRDefault="00F7608B">
          <w:pPr>
            <w:pStyle w:val="11"/>
            <w:tabs>
              <w:tab w:val="right" w:leader="dot" w:pos="9070"/>
            </w:tabs>
          </w:pPr>
          <w:hyperlink w:anchor="_Toc11179" w:history="1">
            <w:r>
              <w:rPr>
                <w:rFonts w:hint="eastAsia"/>
              </w:rPr>
              <w:t>第五部分</w:t>
            </w:r>
            <w:r>
              <w:rPr>
                <w:rFonts w:hint="eastAsia"/>
              </w:rPr>
              <w:t xml:space="preserve">  </w:t>
            </w:r>
            <w:r>
              <w:rPr>
                <w:rFonts w:hint="eastAsia"/>
              </w:rPr>
              <w:t>意见总结</w:t>
            </w:r>
            <w:r>
              <w:tab/>
            </w:r>
            <w:r>
              <w:fldChar w:fldCharType="begin"/>
            </w:r>
            <w:r>
              <w:instrText xml:space="preserve"> PAGEREF _Toc11179 </w:instrText>
            </w:r>
            <w:r>
              <w:fldChar w:fldCharType="separate"/>
            </w:r>
            <w:r w:rsidR="0001626E">
              <w:rPr>
                <w:noProof/>
              </w:rPr>
              <w:t>- 15 -</w:t>
            </w:r>
            <w:r>
              <w:fldChar w:fldCharType="end"/>
            </w:r>
          </w:hyperlink>
        </w:p>
        <w:p w:rsidR="00F9734A" w:rsidRDefault="00F7608B">
          <w:pPr>
            <w:pStyle w:val="11"/>
            <w:tabs>
              <w:tab w:val="right" w:leader="dot" w:pos="9070"/>
            </w:tabs>
          </w:pPr>
          <w:hyperlink w:anchor="_Toc6974" w:history="1">
            <w:r>
              <w:rPr>
                <w:rFonts w:hint="eastAsia"/>
              </w:rPr>
              <w:t>第六部分</w:t>
            </w:r>
            <w:r>
              <w:rPr>
                <w:rFonts w:hint="eastAsia"/>
              </w:rPr>
              <w:t xml:space="preserve">  </w:t>
            </w:r>
            <w:r>
              <w:rPr>
                <w:rFonts w:hint="eastAsia"/>
              </w:rPr>
              <w:t>附录</w:t>
            </w:r>
            <w:r>
              <w:tab/>
            </w:r>
            <w:r>
              <w:fldChar w:fldCharType="begin"/>
            </w:r>
            <w:r>
              <w:instrText xml:space="preserve"> PAGEREF _Toc6974 </w:instrText>
            </w:r>
            <w:r>
              <w:fldChar w:fldCharType="separate"/>
            </w:r>
            <w:r w:rsidR="0001626E">
              <w:rPr>
                <w:noProof/>
              </w:rPr>
              <w:t>- 16 -</w:t>
            </w:r>
            <w:r>
              <w:fldChar w:fldCharType="end"/>
            </w:r>
          </w:hyperlink>
        </w:p>
        <w:p w:rsidR="00F9734A" w:rsidRDefault="00F7608B">
          <w:pPr>
            <w:pStyle w:val="21"/>
            <w:tabs>
              <w:tab w:val="right" w:leader="dot" w:pos="9070"/>
            </w:tabs>
          </w:pPr>
          <w:hyperlink w:anchor="_Toc9810" w:history="1">
            <w:r>
              <w:rPr>
                <w:rFonts w:hint="eastAsia"/>
              </w:rPr>
              <w:t>附录一：中国证监会对于违反《证券法》第</w:t>
            </w:r>
            <w:r>
              <w:rPr>
                <w:rFonts w:hint="eastAsia"/>
              </w:rPr>
              <w:t>204</w:t>
            </w:r>
            <w:r>
              <w:rPr>
                <w:rFonts w:hint="eastAsia"/>
              </w:rPr>
              <w:t>条的行政处罚决定书汇总（部分）</w:t>
            </w:r>
            <w:r>
              <w:tab/>
            </w:r>
            <w:r>
              <w:fldChar w:fldCharType="begin"/>
            </w:r>
            <w:r>
              <w:instrText xml:space="preserve"> PAGEREF _Toc9810 </w:instrText>
            </w:r>
            <w:r>
              <w:fldChar w:fldCharType="separate"/>
            </w:r>
            <w:r w:rsidR="0001626E">
              <w:rPr>
                <w:noProof/>
              </w:rPr>
              <w:t>- 16 -</w:t>
            </w:r>
            <w:r>
              <w:fldChar w:fldCharType="end"/>
            </w:r>
          </w:hyperlink>
        </w:p>
        <w:p w:rsidR="00F9734A" w:rsidRDefault="00F7608B">
          <w:pPr>
            <w:pStyle w:val="21"/>
            <w:tabs>
              <w:tab w:val="right" w:leader="dot" w:pos="9070"/>
            </w:tabs>
          </w:pPr>
          <w:hyperlink w:anchor="_Toc4831" w:history="1">
            <w:r>
              <w:rPr>
                <w:rFonts w:hint="eastAsia"/>
              </w:rPr>
              <w:t>附录二：原告</w:t>
            </w:r>
            <w:r>
              <w:rPr>
                <w:rFonts w:hint="eastAsia"/>
              </w:rPr>
              <w:t>A</w:t>
            </w:r>
            <w:r>
              <w:rPr>
                <w:rFonts w:hint="eastAsia"/>
              </w:rPr>
              <w:t>的授权委托书</w:t>
            </w:r>
            <w:r>
              <w:tab/>
            </w:r>
            <w:r>
              <w:fldChar w:fldCharType="begin"/>
            </w:r>
            <w:r>
              <w:instrText xml:space="preserve"> PAGEREF _Toc4831 </w:instrText>
            </w:r>
            <w:r>
              <w:fldChar w:fldCharType="separate"/>
            </w:r>
            <w:r w:rsidR="0001626E">
              <w:rPr>
                <w:noProof/>
              </w:rPr>
              <w:t>- 17 -</w:t>
            </w:r>
            <w:r>
              <w:fldChar w:fldCharType="end"/>
            </w:r>
          </w:hyperlink>
        </w:p>
        <w:p w:rsidR="00F9734A" w:rsidRDefault="00F7608B">
          <w:r>
            <w:rPr>
              <w:bCs/>
              <w:lang w:val="zh-CN"/>
            </w:rPr>
            <w:fldChar w:fldCharType="end"/>
          </w:r>
        </w:p>
      </w:sdtContent>
    </w:sdt>
    <w:p w:rsidR="00F9734A" w:rsidRDefault="00F9734A">
      <w:pPr>
        <w:rPr>
          <w:rFonts w:ascii="仿宋" w:eastAsia="仿宋" w:hAnsi="仿宋"/>
        </w:rPr>
      </w:pPr>
    </w:p>
    <w:p w:rsidR="00F9734A" w:rsidRDefault="00F9734A">
      <w:pPr>
        <w:widowControl/>
        <w:rPr>
          <w:rFonts w:ascii="仿宋" w:eastAsia="仿宋" w:hAnsi="仿宋" w:cs="宋体"/>
          <w:kern w:val="0"/>
          <w:sz w:val="36"/>
          <w:szCs w:val="24"/>
        </w:rPr>
      </w:pPr>
    </w:p>
    <w:p w:rsidR="00F9734A" w:rsidRDefault="00F9734A">
      <w:pPr>
        <w:widowControl/>
        <w:rPr>
          <w:rFonts w:ascii="仿宋" w:eastAsia="仿宋" w:hAnsi="仿宋" w:cs="宋体"/>
          <w:kern w:val="0"/>
          <w:sz w:val="36"/>
          <w:szCs w:val="24"/>
        </w:rPr>
      </w:pPr>
    </w:p>
    <w:p w:rsidR="00F9734A" w:rsidRDefault="00F9734A">
      <w:pPr>
        <w:widowControl/>
        <w:rPr>
          <w:rFonts w:ascii="仿宋" w:eastAsia="仿宋" w:hAnsi="仿宋" w:cs="宋体"/>
          <w:kern w:val="0"/>
          <w:sz w:val="36"/>
          <w:szCs w:val="24"/>
        </w:rPr>
        <w:sectPr w:rsidR="00F9734A">
          <w:headerReference w:type="even" r:id="rId10"/>
          <w:headerReference w:type="default" r:id="rId11"/>
          <w:footerReference w:type="even" r:id="rId12"/>
          <w:footnotePr>
            <w:numFmt w:val="decimalEnclosedCircle"/>
            <w:numRestart w:val="eachPage"/>
          </w:footnotePr>
          <w:pgSz w:w="11906" w:h="16838"/>
          <w:pgMar w:top="1134" w:right="1418" w:bottom="1134" w:left="1418" w:header="992" w:footer="992" w:gutter="0"/>
          <w:cols w:space="425"/>
          <w:docGrid w:type="lines" w:linePitch="312"/>
        </w:sectPr>
      </w:pPr>
    </w:p>
    <w:p w:rsidR="00F9734A" w:rsidRDefault="00F7608B">
      <w:pPr>
        <w:pStyle w:val="1"/>
      </w:pPr>
      <w:bookmarkStart w:id="0" w:name="_Toc16524"/>
      <w:r>
        <w:rPr>
          <w:rFonts w:hint="eastAsia"/>
        </w:rPr>
        <w:lastRenderedPageBreak/>
        <w:t>第一部分</w:t>
      </w:r>
      <w:r>
        <w:rPr>
          <w:rFonts w:hint="eastAsia"/>
        </w:rPr>
        <w:t xml:space="preserve">  </w:t>
      </w:r>
      <w:r>
        <w:rPr>
          <w:rFonts w:hint="eastAsia"/>
        </w:rPr>
        <w:t>案件事实</w:t>
      </w:r>
      <w:bookmarkEnd w:id="0"/>
    </w:p>
    <w:p w:rsidR="00F9734A" w:rsidRDefault="00F7608B">
      <w:pPr>
        <w:widowControl/>
        <w:spacing w:beforeLines="20" w:before="62" w:afterLines="20" w:after="62"/>
        <w:ind w:firstLineChars="200" w:firstLine="420"/>
        <w:jc w:val="left"/>
        <w:rPr>
          <w:rFonts w:ascii="宋体" w:eastAsia="宋体" w:hAnsi="宋体"/>
          <w:kern w:val="0"/>
          <w:szCs w:val="21"/>
        </w:rPr>
      </w:pPr>
      <w:r>
        <w:rPr>
          <w:rFonts w:ascii="宋体" w:eastAsia="宋体" w:hAnsi="宋体" w:hint="eastAsia"/>
          <w:kern w:val="0"/>
          <w:szCs w:val="21"/>
        </w:rPr>
        <w:t>根据案件材料以及相关事实，经充分调查取证，本着尊重客观事实和公平公正的原则，原告现重新梳理本案事实如下：</w:t>
      </w:r>
    </w:p>
    <w:p w:rsidR="00F9734A" w:rsidRDefault="00F7608B">
      <w:pPr>
        <w:widowControl/>
        <w:spacing w:beforeLines="20" w:before="62" w:afterLines="20" w:after="62"/>
        <w:ind w:firstLineChars="200" w:firstLine="420"/>
        <w:jc w:val="left"/>
        <w:rPr>
          <w:rFonts w:ascii="宋体" w:eastAsia="宋体" w:hAnsi="宋体"/>
          <w:kern w:val="0"/>
          <w:szCs w:val="21"/>
        </w:rPr>
      </w:pPr>
      <w:r>
        <w:rPr>
          <w:rFonts w:ascii="宋体" w:eastAsia="宋体" w:hAnsi="宋体" w:hint="eastAsia"/>
          <w:kern w:val="0"/>
          <w:szCs w:val="21"/>
        </w:rPr>
        <w:t>被告甲公司是一家深圳证券交易所上市公司，股本总额超过</w:t>
      </w:r>
      <w:r>
        <w:rPr>
          <w:rFonts w:ascii="宋体" w:eastAsia="宋体" w:hAnsi="宋体" w:hint="eastAsia"/>
          <w:kern w:val="0"/>
          <w:szCs w:val="21"/>
        </w:rPr>
        <w:t>6</w:t>
      </w:r>
      <w:r>
        <w:rPr>
          <w:rFonts w:ascii="宋体" w:eastAsia="宋体" w:hAnsi="宋体" w:hint="eastAsia"/>
          <w:kern w:val="0"/>
          <w:szCs w:val="21"/>
        </w:rPr>
        <w:t>亿元。</w:t>
      </w:r>
    </w:p>
    <w:p w:rsidR="00F9734A" w:rsidRDefault="00F7608B">
      <w:pPr>
        <w:widowControl/>
        <w:spacing w:beforeLines="20" w:before="62" w:afterLines="20" w:after="62"/>
        <w:ind w:firstLineChars="200" w:firstLine="420"/>
        <w:jc w:val="left"/>
        <w:rPr>
          <w:rFonts w:ascii="宋体" w:eastAsia="宋体" w:hAnsi="宋体"/>
          <w:kern w:val="0"/>
          <w:szCs w:val="21"/>
        </w:rPr>
      </w:pPr>
      <w:r>
        <w:rPr>
          <w:rFonts w:ascii="宋体" w:eastAsia="宋体" w:hAnsi="宋体" w:hint="eastAsia"/>
          <w:kern w:val="0"/>
          <w:szCs w:val="21"/>
        </w:rPr>
        <w:t>2015</w:t>
      </w:r>
      <w:r>
        <w:rPr>
          <w:rFonts w:ascii="宋体" w:eastAsia="宋体" w:hAnsi="宋体" w:hint="eastAsia"/>
          <w:kern w:val="0"/>
          <w:szCs w:val="21"/>
        </w:rPr>
        <w:t>年</w:t>
      </w:r>
      <w:r>
        <w:rPr>
          <w:rFonts w:ascii="宋体" w:eastAsia="宋体" w:hAnsi="宋体" w:hint="eastAsia"/>
          <w:kern w:val="0"/>
          <w:szCs w:val="21"/>
        </w:rPr>
        <w:t>6</w:t>
      </w:r>
      <w:r>
        <w:rPr>
          <w:rFonts w:ascii="宋体" w:eastAsia="宋体" w:hAnsi="宋体" w:hint="eastAsia"/>
          <w:kern w:val="0"/>
          <w:szCs w:val="21"/>
        </w:rPr>
        <w:t>月，被告甲公司召开公司临时股东大会。甲公司董事会提交临时提案，要求修改《公司章程》，增加限制股东表决权和分红权等股东权利的条款。该决议获得通过。</w:t>
      </w:r>
    </w:p>
    <w:p w:rsidR="00F9734A" w:rsidRDefault="00F7608B">
      <w:pPr>
        <w:widowControl/>
        <w:spacing w:beforeLines="20" w:before="62" w:afterLines="20" w:after="62"/>
        <w:ind w:firstLineChars="200" w:firstLine="420"/>
        <w:jc w:val="left"/>
        <w:rPr>
          <w:rFonts w:ascii="宋体" w:eastAsia="宋体" w:hAnsi="宋体"/>
          <w:kern w:val="0"/>
          <w:szCs w:val="21"/>
        </w:rPr>
      </w:pPr>
      <w:r>
        <w:rPr>
          <w:rFonts w:ascii="宋体" w:eastAsia="宋体" w:hAnsi="宋体" w:hint="eastAsia"/>
          <w:kern w:val="0"/>
          <w:szCs w:val="21"/>
        </w:rPr>
        <w:t>2015</w:t>
      </w:r>
      <w:r>
        <w:rPr>
          <w:rFonts w:ascii="宋体" w:eastAsia="宋体" w:hAnsi="宋体" w:hint="eastAsia"/>
          <w:kern w:val="0"/>
          <w:szCs w:val="21"/>
        </w:rPr>
        <w:t>年</w:t>
      </w:r>
      <w:r>
        <w:rPr>
          <w:rFonts w:ascii="宋体" w:eastAsia="宋体" w:hAnsi="宋体" w:hint="eastAsia"/>
          <w:kern w:val="0"/>
          <w:szCs w:val="21"/>
        </w:rPr>
        <w:t>9</w:t>
      </w:r>
      <w:r>
        <w:rPr>
          <w:rFonts w:ascii="宋体" w:eastAsia="宋体" w:hAnsi="宋体" w:hint="eastAsia"/>
          <w:kern w:val="0"/>
          <w:szCs w:val="21"/>
        </w:rPr>
        <w:t>月到</w:t>
      </w:r>
      <w:r>
        <w:rPr>
          <w:rFonts w:ascii="宋体" w:eastAsia="宋体" w:hAnsi="宋体" w:hint="eastAsia"/>
          <w:kern w:val="0"/>
          <w:szCs w:val="21"/>
        </w:rPr>
        <w:t>2016</w:t>
      </w:r>
      <w:r>
        <w:rPr>
          <w:rFonts w:ascii="宋体" w:eastAsia="宋体" w:hAnsi="宋体" w:hint="eastAsia"/>
          <w:kern w:val="0"/>
          <w:szCs w:val="21"/>
        </w:rPr>
        <w:t>年</w:t>
      </w:r>
      <w:r>
        <w:rPr>
          <w:rFonts w:ascii="宋体" w:eastAsia="宋体" w:hAnsi="宋体" w:hint="eastAsia"/>
          <w:kern w:val="0"/>
          <w:szCs w:val="21"/>
        </w:rPr>
        <w:t>1</w:t>
      </w:r>
      <w:r>
        <w:rPr>
          <w:rFonts w:ascii="宋体" w:eastAsia="宋体" w:hAnsi="宋体" w:hint="eastAsia"/>
          <w:kern w:val="0"/>
          <w:szCs w:val="21"/>
        </w:rPr>
        <w:t>月初，原告</w:t>
      </w:r>
      <w:r>
        <w:rPr>
          <w:rFonts w:ascii="宋体" w:eastAsia="宋体" w:hAnsi="宋体" w:hint="eastAsia"/>
          <w:kern w:val="0"/>
          <w:szCs w:val="21"/>
        </w:rPr>
        <w:t>A</w:t>
      </w:r>
      <w:r>
        <w:rPr>
          <w:rFonts w:ascii="宋体" w:eastAsia="宋体" w:hAnsi="宋体" w:hint="eastAsia"/>
          <w:kern w:val="0"/>
          <w:szCs w:val="21"/>
        </w:rPr>
        <w:t>通过其本人及其他十余个账户组（以下简称“</w:t>
      </w:r>
      <w:r>
        <w:rPr>
          <w:rFonts w:ascii="宋体" w:eastAsia="宋体" w:hAnsi="宋体" w:hint="eastAsia"/>
          <w:kern w:val="0"/>
          <w:szCs w:val="21"/>
        </w:rPr>
        <w:t>A</w:t>
      </w:r>
      <w:r>
        <w:rPr>
          <w:rFonts w:ascii="宋体" w:eastAsia="宋体" w:hAnsi="宋体" w:hint="eastAsia"/>
          <w:kern w:val="0"/>
          <w:szCs w:val="21"/>
        </w:rPr>
        <w:t>股票账户组”）陆续买入被告甲公司的股票，共持股约</w:t>
      </w:r>
      <w:r>
        <w:rPr>
          <w:rFonts w:ascii="宋体" w:eastAsia="宋体" w:hAnsi="宋体" w:hint="eastAsia"/>
          <w:kern w:val="0"/>
          <w:szCs w:val="21"/>
        </w:rPr>
        <w:t>16%</w:t>
      </w:r>
      <w:r>
        <w:rPr>
          <w:rFonts w:ascii="宋体" w:eastAsia="宋体" w:hAnsi="宋体" w:hint="eastAsia"/>
          <w:kern w:val="0"/>
          <w:szCs w:val="21"/>
        </w:rPr>
        <w:t>，但期间未及时报告证券监管机构及相关证券交易所，也未及时通知被告甲公司或进行公告。</w:t>
      </w:r>
    </w:p>
    <w:p w:rsidR="00F9734A" w:rsidRDefault="00F7608B">
      <w:pPr>
        <w:widowControl/>
        <w:spacing w:beforeLines="20" w:before="62" w:afterLines="20" w:after="62"/>
        <w:ind w:firstLineChars="200" w:firstLine="420"/>
        <w:jc w:val="left"/>
        <w:rPr>
          <w:rFonts w:ascii="宋体" w:eastAsia="宋体" w:hAnsi="宋体"/>
          <w:kern w:val="0"/>
          <w:szCs w:val="21"/>
        </w:rPr>
      </w:pPr>
      <w:r>
        <w:rPr>
          <w:rFonts w:ascii="宋体" w:eastAsia="宋体" w:hAnsi="宋体" w:hint="eastAsia"/>
          <w:kern w:val="0"/>
          <w:szCs w:val="21"/>
        </w:rPr>
        <w:t>2016</w:t>
      </w:r>
      <w:r>
        <w:rPr>
          <w:rFonts w:ascii="宋体" w:eastAsia="宋体" w:hAnsi="宋体" w:hint="eastAsia"/>
          <w:kern w:val="0"/>
          <w:szCs w:val="21"/>
        </w:rPr>
        <w:t>年</w:t>
      </w:r>
      <w:r>
        <w:rPr>
          <w:rFonts w:ascii="宋体" w:eastAsia="宋体" w:hAnsi="宋体" w:hint="eastAsia"/>
          <w:kern w:val="0"/>
          <w:szCs w:val="21"/>
        </w:rPr>
        <w:t>2</w:t>
      </w:r>
      <w:r>
        <w:rPr>
          <w:rFonts w:ascii="宋体" w:eastAsia="宋体" w:hAnsi="宋体" w:hint="eastAsia"/>
          <w:kern w:val="0"/>
          <w:szCs w:val="21"/>
        </w:rPr>
        <w:t>月，中国证券监督管理委员会（以下简称“中国证监会”）向原告</w:t>
      </w:r>
      <w:r>
        <w:rPr>
          <w:rFonts w:ascii="宋体" w:eastAsia="宋体" w:hAnsi="宋体" w:hint="eastAsia"/>
          <w:kern w:val="0"/>
          <w:szCs w:val="21"/>
        </w:rPr>
        <w:t>A</w:t>
      </w:r>
      <w:r>
        <w:rPr>
          <w:rFonts w:ascii="宋体" w:eastAsia="宋体" w:hAnsi="宋体" w:hint="eastAsia"/>
          <w:kern w:val="0"/>
          <w:szCs w:val="21"/>
        </w:rPr>
        <w:t>发出《行政处罚决定书》，认定其增</w:t>
      </w:r>
      <w:proofErr w:type="gramStart"/>
      <w:r>
        <w:rPr>
          <w:rFonts w:ascii="宋体" w:eastAsia="宋体" w:hAnsi="宋体" w:hint="eastAsia"/>
          <w:kern w:val="0"/>
          <w:szCs w:val="21"/>
        </w:rPr>
        <w:t>持行为</w:t>
      </w:r>
      <w:proofErr w:type="gramEnd"/>
      <w:r>
        <w:rPr>
          <w:rFonts w:ascii="宋体" w:eastAsia="宋体" w:hAnsi="宋体" w:hint="eastAsia"/>
          <w:kern w:val="0"/>
          <w:szCs w:val="21"/>
        </w:rPr>
        <w:t>违反《中华人民共和国证券</w:t>
      </w:r>
      <w:r>
        <w:rPr>
          <w:rFonts w:ascii="宋体" w:eastAsia="宋体" w:hAnsi="宋体" w:hint="eastAsia"/>
          <w:kern w:val="0"/>
          <w:szCs w:val="21"/>
        </w:rPr>
        <w:t>法》，决定对</w:t>
      </w:r>
      <w:r>
        <w:rPr>
          <w:rFonts w:ascii="宋体" w:eastAsia="宋体" w:hAnsi="宋体" w:hint="eastAsia"/>
          <w:kern w:val="0"/>
          <w:szCs w:val="21"/>
        </w:rPr>
        <w:t>A</w:t>
      </w:r>
      <w:r>
        <w:rPr>
          <w:rFonts w:ascii="宋体" w:eastAsia="宋体" w:hAnsi="宋体" w:hint="eastAsia"/>
          <w:kern w:val="0"/>
          <w:szCs w:val="21"/>
        </w:rPr>
        <w:t>责令改正、给予警告，并处以罚款</w:t>
      </w:r>
      <w:r>
        <w:rPr>
          <w:rFonts w:ascii="宋体" w:eastAsia="宋体" w:hAnsi="宋体" w:hint="eastAsia"/>
          <w:kern w:val="0"/>
          <w:szCs w:val="21"/>
        </w:rPr>
        <w:t>60</w:t>
      </w:r>
      <w:r>
        <w:rPr>
          <w:rFonts w:ascii="宋体" w:eastAsia="宋体" w:hAnsi="宋体" w:hint="eastAsia"/>
          <w:kern w:val="0"/>
          <w:szCs w:val="21"/>
        </w:rPr>
        <w:t>万元。</w:t>
      </w:r>
      <w:r>
        <w:rPr>
          <w:rFonts w:ascii="宋体" w:eastAsia="宋体" w:hAnsi="宋体" w:hint="eastAsia"/>
          <w:kern w:val="0"/>
          <w:szCs w:val="21"/>
        </w:rPr>
        <w:t>3</w:t>
      </w:r>
      <w:r>
        <w:rPr>
          <w:rFonts w:ascii="宋体" w:eastAsia="宋体" w:hAnsi="宋体" w:hint="eastAsia"/>
          <w:kern w:val="0"/>
          <w:szCs w:val="21"/>
        </w:rPr>
        <w:t>月，深圳证券交易所对于</w:t>
      </w:r>
      <w:r>
        <w:rPr>
          <w:rFonts w:ascii="宋体" w:eastAsia="宋体" w:hAnsi="宋体" w:hint="eastAsia"/>
          <w:kern w:val="0"/>
          <w:szCs w:val="21"/>
        </w:rPr>
        <w:t>A</w:t>
      </w:r>
      <w:r>
        <w:rPr>
          <w:rFonts w:ascii="宋体" w:eastAsia="宋体" w:hAnsi="宋体" w:hint="eastAsia"/>
          <w:kern w:val="0"/>
          <w:szCs w:val="21"/>
        </w:rPr>
        <w:t>的前述违法、违规行为进行公开谴责。原告</w:t>
      </w:r>
      <w:r>
        <w:rPr>
          <w:rFonts w:ascii="宋体" w:eastAsia="宋体" w:hAnsi="宋体" w:hint="eastAsia"/>
          <w:kern w:val="0"/>
          <w:szCs w:val="21"/>
        </w:rPr>
        <w:t>A</w:t>
      </w:r>
      <w:r>
        <w:rPr>
          <w:rFonts w:ascii="宋体" w:eastAsia="宋体" w:hAnsi="宋体" w:hint="eastAsia"/>
          <w:kern w:val="0"/>
          <w:szCs w:val="21"/>
        </w:rPr>
        <w:t>没有异议，按期缴纳了罚款，并在</w:t>
      </w:r>
      <w:r>
        <w:rPr>
          <w:rFonts w:ascii="宋体" w:eastAsia="宋体" w:hAnsi="宋体" w:hint="eastAsia"/>
          <w:kern w:val="0"/>
          <w:szCs w:val="21"/>
        </w:rPr>
        <w:t>3</w:t>
      </w:r>
      <w:r>
        <w:rPr>
          <w:rFonts w:ascii="宋体" w:eastAsia="宋体" w:hAnsi="宋体" w:hint="eastAsia"/>
          <w:kern w:val="0"/>
          <w:szCs w:val="21"/>
        </w:rPr>
        <w:t>月份代表</w:t>
      </w:r>
      <w:r>
        <w:rPr>
          <w:rFonts w:ascii="宋体" w:eastAsia="宋体" w:hAnsi="宋体" w:hint="eastAsia"/>
          <w:kern w:val="0"/>
          <w:szCs w:val="21"/>
        </w:rPr>
        <w:t>A</w:t>
      </w:r>
      <w:r>
        <w:rPr>
          <w:rFonts w:ascii="宋体" w:eastAsia="宋体" w:hAnsi="宋体" w:hint="eastAsia"/>
          <w:kern w:val="0"/>
          <w:szCs w:val="21"/>
        </w:rPr>
        <w:t>股票账户</w:t>
      </w:r>
      <w:proofErr w:type="gramStart"/>
      <w:r>
        <w:rPr>
          <w:rFonts w:ascii="宋体" w:eastAsia="宋体" w:hAnsi="宋体" w:hint="eastAsia"/>
          <w:kern w:val="0"/>
          <w:szCs w:val="21"/>
        </w:rPr>
        <w:t>组发出</w:t>
      </w:r>
      <w:proofErr w:type="gramEnd"/>
      <w:r>
        <w:rPr>
          <w:rFonts w:ascii="宋体" w:eastAsia="宋体" w:hAnsi="宋体" w:hint="eastAsia"/>
          <w:kern w:val="0"/>
          <w:szCs w:val="21"/>
        </w:rPr>
        <w:t>《甲公司简式权益变动报告书》，对累计</w:t>
      </w:r>
      <w:proofErr w:type="gramStart"/>
      <w:r>
        <w:rPr>
          <w:rFonts w:ascii="宋体" w:eastAsia="宋体" w:hAnsi="宋体" w:hint="eastAsia"/>
          <w:kern w:val="0"/>
          <w:szCs w:val="21"/>
        </w:rPr>
        <w:t>增持甲公</w:t>
      </w:r>
      <w:proofErr w:type="gramEnd"/>
      <w:r>
        <w:rPr>
          <w:rFonts w:ascii="宋体" w:eastAsia="宋体" w:hAnsi="宋体" w:hint="eastAsia"/>
          <w:kern w:val="0"/>
          <w:szCs w:val="21"/>
        </w:rPr>
        <w:t>司股票达到</w:t>
      </w:r>
      <w:r>
        <w:rPr>
          <w:rFonts w:ascii="宋体" w:eastAsia="宋体" w:hAnsi="宋体" w:hint="eastAsia"/>
          <w:kern w:val="0"/>
          <w:szCs w:val="21"/>
        </w:rPr>
        <w:t>16%</w:t>
      </w:r>
      <w:r>
        <w:rPr>
          <w:rFonts w:ascii="宋体" w:eastAsia="宋体" w:hAnsi="宋体" w:hint="eastAsia"/>
          <w:kern w:val="0"/>
          <w:szCs w:val="21"/>
        </w:rPr>
        <w:t>的情况及经过依法进行披露，并通过被告甲公司进行公告，改正了此前的违法行为。</w:t>
      </w:r>
    </w:p>
    <w:p w:rsidR="00F9734A" w:rsidRDefault="00F7608B">
      <w:pPr>
        <w:widowControl/>
        <w:spacing w:beforeLines="20" w:before="62" w:afterLines="20" w:after="62"/>
        <w:ind w:firstLineChars="200" w:firstLine="420"/>
        <w:jc w:val="left"/>
        <w:rPr>
          <w:rFonts w:ascii="宋体" w:eastAsia="宋体" w:hAnsi="宋体"/>
          <w:kern w:val="0"/>
          <w:szCs w:val="21"/>
        </w:rPr>
      </w:pPr>
      <w:r>
        <w:rPr>
          <w:rFonts w:ascii="宋体" w:eastAsia="宋体" w:hAnsi="宋体" w:hint="eastAsia"/>
          <w:kern w:val="0"/>
          <w:szCs w:val="21"/>
        </w:rPr>
        <w:t>此后，</w:t>
      </w:r>
      <w:r>
        <w:rPr>
          <w:rFonts w:ascii="宋体" w:eastAsia="宋体" w:hAnsi="宋体" w:hint="eastAsia"/>
          <w:kern w:val="0"/>
          <w:szCs w:val="21"/>
        </w:rPr>
        <w:t>A</w:t>
      </w:r>
      <w:r>
        <w:rPr>
          <w:rFonts w:ascii="宋体" w:eastAsia="宋体" w:hAnsi="宋体" w:hint="eastAsia"/>
          <w:kern w:val="0"/>
          <w:szCs w:val="21"/>
        </w:rPr>
        <w:t>股票账户组继续依法购入被告甲公司股票，并依法进行了相关的信息披露。</w:t>
      </w:r>
      <w:r>
        <w:rPr>
          <w:rFonts w:ascii="宋体" w:eastAsia="宋体" w:hAnsi="宋体" w:hint="eastAsia"/>
          <w:kern w:val="0"/>
          <w:szCs w:val="21"/>
        </w:rPr>
        <w:t>2016</w:t>
      </w:r>
      <w:r>
        <w:rPr>
          <w:rFonts w:ascii="宋体" w:eastAsia="宋体" w:hAnsi="宋体" w:hint="eastAsia"/>
          <w:kern w:val="0"/>
          <w:szCs w:val="21"/>
        </w:rPr>
        <w:t>年</w:t>
      </w:r>
      <w:r>
        <w:rPr>
          <w:rFonts w:ascii="宋体" w:eastAsia="宋体" w:hAnsi="宋体" w:hint="eastAsia"/>
          <w:kern w:val="0"/>
          <w:szCs w:val="21"/>
        </w:rPr>
        <w:t>8</w:t>
      </w:r>
      <w:r>
        <w:rPr>
          <w:rFonts w:ascii="宋体" w:eastAsia="宋体" w:hAnsi="宋体" w:hint="eastAsia"/>
          <w:kern w:val="0"/>
          <w:szCs w:val="21"/>
        </w:rPr>
        <w:t>月</w:t>
      </w:r>
      <w:r>
        <w:rPr>
          <w:rFonts w:ascii="宋体" w:eastAsia="宋体" w:hAnsi="宋体" w:hint="eastAsia"/>
          <w:kern w:val="0"/>
          <w:szCs w:val="21"/>
        </w:rPr>
        <w:t>15</w:t>
      </w:r>
      <w:r>
        <w:rPr>
          <w:rFonts w:ascii="宋体" w:eastAsia="宋体" w:hAnsi="宋体" w:hint="eastAsia"/>
          <w:kern w:val="0"/>
          <w:szCs w:val="21"/>
        </w:rPr>
        <w:t>日至</w:t>
      </w:r>
      <w:r>
        <w:rPr>
          <w:rFonts w:ascii="宋体" w:eastAsia="宋体" w:hAnsi="宋体" w:hint="eastAsia"/>
          <w:kern w:val="0"/>
          <w:szCs w:val="21"/>
        </w:rPr>
        <w:t>9</w:t>
      </w:r>
      <w:r>
        <w:rPr>
          <w:rFonts w:ascii="宋体" w:eastAsia="宋体" w:hAnsi="宋体" w:hint="eastAsia"/>
          <w:kern w:val="0"/>
          <w:szCs w:val="21"/>
        </w:rPr>
        <w:t>月</w:t>
      </w:r>
      <w:r>
        <w:rPr>
          <w:rFonts w:ascii="宋体" w:eastAsia="宋体" w:hAnsi="宋体" w:hint="eastAsia"/>
          <w:kern w:val="0"/>
          <w:szCs w:val="21"/>
        </w:rPr>
        <w:t>15</w:t>
      </w:r>
      <w:r>
        <w:rPr>
          <w:rFonts w:ascii="宋体" w:eastAsia="宋体" w:hAnsi="宋体" w:hint="eastAsia"/>
          <w:kern w:val="0"/>
          <w:szCs w:val="21"/>
        </w:rPr>
        <w:t>日期间，除持续买入外卖出约</w:t>
      </w:r>
      <w:r>
        <w:rPr>
          <w:rFonts w:ascii="宋体" w:eastAsia="宋体" w:hAnsi="宋体" w:hint="eastAsia"/>
          <w:kern w:val="0"/>
          <w:szCs w:val="21"/>
        </w:rPr>
        <w:t>40</w:t>
      </w:r>
      <w:r>
        <w:rPr>
          <w:rFonts w:ascii="宋体" w:eastAsia="宋体" w:hAnsi="宋体" w:hint="eastAsia"/>
          <w:kern w:val="0"/>
          <w:szCs w:val="21"/>
        </w:rPr>
        <w:t>万股甲公司股票。截至</w:t>
      </w:r>
      <w:r>
        <w:rPr>
          <w:rFonts w:ascii="宋体" w:eastAsia="宋体" w:hAnsi="宋体" w:hint="eastAsia"/>
          <w:kern w:val="0"/>
          <w:szCs w:val="21"/>
        </w:rPr>
        <w:t>2016</w:t>
      </w:r>
      <w:r>
        <w:rPr>
          <w:rFonts w:ascii="宋体" w:eastAsia="宋体" w:hAnsi="宋体" w:hint="eastAsia"/>
          <w:kern w:val="0"/>
          <w:szCs w:val="21"/>
        </w:rPr>
        <w:t>年</w:t>
      </w:r>
      <w:r>
        <w:rPr>
          <w:rFonts w:ascii="宋体" w:eastAsia="宋体" w:hAnsi="宋体" w:hint="eastAsia"/>
          <w:kern w:val="0"/>
          <w:szCs w:val="21"/>
        </w:rPr>
        <w:t>9</w:t>
      </w:r>
      <w:r>
        <w:rPr>
          <w:rFonts w:ascii="宋体" w:eastAsia="宋体" w:hAnsi="宋体" w:hint="eastAsia"/>
          <w:kern w:val="0"/>
          <w:szCs w:val="21"/>
        </w:rPr>
        <w:t>月</w:t>
      </w:r>
      <w:r>
        <w:rPr>
          <w:rFonts w:ascii="宋体" w:eastAsia="宋体" w:hAnsi="宋体" w:hint="eastAsia"/>
          <w:kern w:val="0"/>
          <w:szCs w:val="21"/>
        </w:rPr>
        <w:t>15</w:t>
      </w:r>
      <w:r>
        <w:rPr>
          <w:rFonts w:ascii="宋体" w:eastAsia="宋体" w:hAnsi="宋体" w:hint="eastAsia"/>
          <w:kern w:val="0"/>
          <w:szCs w:val="21"/>
        </w:rPr>
        <w:t>日，</w:t>
      </w:r>
      <w:r>
        <w:rPr>
          <w:rFonts w:ascii="宋体" w:eastAsia="宋体" w:hAnsi="宋体" w:hint="eastAsia"/>
          <w:kern w:val="0"/>
          <w:szCs w:val="21"/>
        </w:rPr>
        <w:t>A</w:t>
      </w:r>
      <w:r>
        <w:rPr>
          <w:rFonts w:ascii="宋体" w:eastAsia="宋体" w:hAnsi="宋体" w:hint="eastAsia"/>
          <w:kern w:val="0"/>
          <w:szCs w:val="21"/>
        </w:rPr>
        <w:t>股票账户组持有被告股份</w:t>
      </w:r>
      <w:r>
        <w:rPr>
          <w:rFonts w:ascii="宋体" w:eastAsia="宋体" w:hAnsi="宋体" w:hint="eastAsia"/>
          <w:kern w:val="0"/>
          <w:szCs w:val="21"/>
        </w:rPr>
        <w:t>1.8</w:t>
      </w:r>
      <w:r>
        <w:rPr>
          <w:rFonts w:ascii="宋体" w:eastAsia="宋体" w:hAnsi="宋体" w:hint="eastAsia"/>
          <w:kern w:val="0"/>
          <w:szCs w:val="21"/>
        </w:rPr>
        <w:t>亿余股，</w:t>
      </w:r>
      <w:proofErr w:type="gramStart"/>
      <w:r>
        <w:rPr>
          <w:rFonts w:ascii="宋体" w:eastAsia="宋体" w:hAnsi="宋体" w:hint="eastAsia"/>
          <w:kern w:val="0"/>
          <w:szCs w:val="21"/>
        </w:rPr>
        <w:t>占甲公司</w:t>
      </w:r>
      <w:proofErr w:type="gramEnd"/>
      <w:r>
        <w:rPr>
          <w:rFonts w:ascii="宋体" w:eastAsia="宋体" w:hAnsi="宋体" w:hint="eastAsia"/>
          <w:kern w:val="0"/>
          <w:szCs w:val="21"/>
        </w:rPr>
        <w:t>总股本的比例为</w:t>
      </w:r>
      <w:r>
        <w:rPr>
          <w:rFonts w:ascii="宋体" w:eastAsia="宋体" w:hAnsi="宋体" w:hint="eastAsia"/>
          <w:kern w:val="0"/>
          <w:szCs w:val="21"/>
        </w:rPr>
        <w:t xml:space="preserve">29.99% </w:t>
      </w:r>
      <w:r>
        <w:rPr>
          <w:rFonts w:ascii="宋体" w:eastAsia="宋体" w:hAnsi="宋体" w:hint="eastAsia"/>
          <w:kern w:val="0"/>
          <w:szCs w:val="21"/>
        </w:rPr>
        <w:t>。</w:t>
      </w:r>
    </w:p>
    <w:p w:rsidR="00F9734A" w:rsidRDefault="00F7608B">
      <w:pPr>
        <w:widowControl/>
        <w:spacing w:beforeLines="20" w:before="62" w:afterLines="20" w:after="62"/>
        <w:ind w:firstLineChars="200" w:firstLine="420"/>
        <w:jc w:val="left"/>
        <w:rPr>
          <w:rFonts w:ascii="宋体" w:eastAsia="宋体" w:hAnsi="宋体"/>
          <w:kern w:val="0"/>
          <w:szCs w:val="21"/>
        </w:rPr>
      </w:pPr>
      <w:r>
        <w:rPr>
          <w:rFonts w:ascii="宋体" w:eastAsia="宋体" w:hAnsi="宋体" w:hint="eastAsia"/>
          <w:kern w:val="0"/>
          <w:szCs w:val="21"/>
        </w:rPr>
        <w:t>2016</w:t>
      </w:r>
      <w:r>
        <w:rPr>
          <w:rFonts w:ascii="宋体" w:eastAsia="宋体" w:hAnsi="宋体" w:hint="eastAsia"/>
          <w:kern w:val="0"/>
          <w:szCs w:val="21"/>
        </w:rPr>
        <w:t>年</w:t>
      </w:r>
      <w:r>
        <w:rPr>
          <w:rFonts w:ascii="宋体" w:eastAsia="宋体" w:hAnsi="宋体" w:hint="eastAsia"/>
          <w:kern w:val="0"/>
          <w:szCs w:val="21"/>
        </w:rPr>
        <w:t>3</w:t>
      </w:r>
      <w:r>
        <w:rPr>
          <w:rFonts w:ascii="宋体" w:eastAsia="宋体" w:hAnsi="宋体" w:hint="eastAsia"/>
          <w:kern w:val="0"/>
          <w:szCs w:val="21"/>
        </w:rPr>
        <w:t>月至</w:t>
      </w:r>
      <w:r>
        <w:rPr>
          <w:rFonts w:ascii="宋体" w:eastAsia="宋体" w:hAnsi="宋体" w:hint="eastAsia"/>
          <w:kern w:val="0"/>
          <w:szCs w:val="21"/>
        </w:rPr>
        <w:t>9</w:t>
      </w:r>
      <w:r>
        <w:rPr>
          <w:rFonts w:ascii="宋体" w:eastAsia="宋体" w:hAnsi="宋体" w:hint="eastAsia"/>
          <w:kern w:val="0"/>
          <w:szCs w:val="21"/>
        </w:rPr>
        <w:t>月，原告</w:t>
      </w:r>
      <w:r>
        <w:rPr>
          <w:rFonts w:ascii="宋体" w:eastAsia="宋体" w:hAnsi="宋体" w:hint="eastAsia"/>
          <w:kern w:val="0"/>
          <w:szCs w:val="21"/>
        </w:rPr>
        <w:t>A</w:t>
      </w:r>
      <w:r>
        <w:rPr>
          <w:rFonts w:ascii="宋体" w:eastAsia="宋体" w:hAnsi="宋体" w:hint="eastAsia"/>
          <w:kern w:val="0"/>
          <w:szCs w:val="21"/>
        </w:rPr>
        <w:t>以及</w:t>
      </w:r>
      <w:r>
        <w:rPr>
          <w:rFonts w:ascii="宋体" w:eastAsia="宋体" w:hAnsi="宋体" w:hint="eastAsia"/>
          <w:kern w:val="0"/>
          <w:szCs w:val="21"/>
        </w:rPr>
        <w:t>A</w:t>
      </w:r>
      <w:r>
        <w:rPr>
          <w:rFonts w:ascii="宋体" w:eastAsia="宋体" w:hAnsi="宋体" w:hint="eastAsia"/>
          <w:kern w:val="0"/>
          <w:szCs w:val="21"/>
        </w:rPr>
        <w:t>股票账户组两次向被告甲公司年度股东大会和临时股东大会提出临时提案，要求扩大董事会规模、向甲公司提名董事人选或者改选董事，但甲公司董事会办公室以“不满足提出临时提案的法定条件”、“不符合《中华人民共和国公司法》《上市公司股东大会规则》以及本公司《公司章程》等的相关规定”等各种理由，两次拒绝将提案提交股东大会会议进行表决。</w:t>
      </w:r>
    </w:p>
    <w:p w:rsidR="00F9734A" w:rsidRDefault="00F7608B">
      <w:pPr>
        <w:widowControl/>
        <w:spacing w:beforeLines="20" w:before="62" w:afterLines="20" w:after="62"/>
        <w:ind w:firstLineChars="200" w:firstLine="420"/>
        <w:jc w:val="left"/>
        <w:rPr>
          <w:rFonts w:ascii="宋体" w:eastAsia="宋体" w:hAnsi="宋体"/>
          <w:kern w:val="0"/>
          <w:szCs w:val="21"/>
        </w:rPr>
      </w:pPr>
      <w:r>
        <w:rPr>
          <w:rFonts w:ascii="宋体" w:eastAsia="宋体" w:hAnsi="宋体" w:hint="eastAsia"/>
          <w:kern w:val="0"/>
          <w:szCs w:val="21"/>
        </w:rPr>
        <w:t>2016</w:t>
      </w:r>
      <w:r>
        <w:rPr>
          <w:rFonts w:ascii="宋体" w:eastAsia="宋体" w:hAnsi="宋体" w:hint="eastAsia"/>
          <w:kern w:val="0"/>
          <w:szCs w:val="21"/>
        </w:rPr>
        <w:t>年</w:t>
      </w:r>
      <w:r>
        <w:rPr>
          <w:rFonts w:ascii="宋体" w:eastAsia="宋体" w:hAnsi="宋体" w:hint="eastAsia"/>
          <w:kern w:val="0"/>
          <w:szCs w:val="21"/>
        </w:rPr>
        <w:t>10</w:t>
      </w:r>
      <w:r>
        <w:rPr>
          <w:rFonts w:ascii="宋体" w:eastAsia="宋体" w:hAnsi="宋体" w:hint="eastAsia"/>
          <w:kern w:val="0"/>
          <w:szCs w:val="21"/>
        </w:rPr>
        <w:t>月，被告甲公司召开本届董事会第八次会议，除其他经营性事务外，主要审议三项事项。</w:t>
      </w:r>
    </w:p>
    <w:p w:rsidR="00F9734A" w:rsidRDefault="00F7608B">
      <w:pPr>
        <w:widowControl/>
        <w:spacing w:beforeLines="20" w:before="62" w:afterLines="20" w:after="62"/>
        <w:ind w:firstLineChars="200" w:firstLine="420"/>
        <w:jc w:val="left"/>
        <w:rPr>
          <w:rFonts w:ascii="宋体" w:eastAsia="宋体" w:hAnsi="宋体"/>
          <w:kern w:val="0"/>
          <w:szCs w:val="21"/>
        </w:rPr>
      </w:pPr>
      <w:r>
        <w:rPr>
          <w:rFonts w:ascii="宋体" w:eastAsia="宋体" w:hAnsi="宋体" w:hint="eastAsia"/>
          <w:kern w:val="0"/>
          <w:szCs w:val="21"/>
        </w:rPr>
        <w:t>第一，授</w:t>
      </w:r>
      <w:r>
        <w:rPr>
          <w:rFonts w:ascii="宋体" w:eastAsia="宋体" w:hAnsi="宋体" w:hint="eastAsia"/>
          <w:kern w:val="0"/>
          <w:szCs w:val="21"/>
        </w:rPr>
        <w:t>权公司董事长和管理层采取措施追究</w:t>
      </w:r>
      <w:r>
        <w:rPr>
          <w:rFonts w:ascii="宋体" w:eastAsia="宋体" w:hAnsi="宋体" w:hint="eastAsia"/>
          <w:kern w:val="0"/>
          <w:szCs w:val="21"/>
        </w:rPr>
        <w:t>A</w:t>
      </w:r>
      <w:r>
        <w:rPr>
          <w:rFonts w:ascii="宋体" w:eastAsia="宋体" w:hAnsi="宋体" w:hint="eastAsia"/>
          <w:kern w:val="0"/>
          <w:szCs w:val="21"/>
        </w:rPr>
        <w:t>、</w:t>
      </w:r>
      <w:r>
        <w:rPr>
          <w:rFonts w:ascii="宋体" w:eastAsia="宋体" w:hAnsi="宋体" w:hint="eastAsia"/>
          <w:kern w:val="0"/>
          <w:szCs w:val="21"/>
        </w:rPr>
        <w:t>A</w:t>
      </w:r>
      <w:r>
        <w:rPr>
          <w:rFonts w:ascii="宋体" w:eastAsia="宋体" w:hAnsi="宋体" w:hint="eastAsia"/>
          <w:kern w:val="0"/>
          <w:szCs w:val="21"/>
        </w:rPr>
        <w:t>股票账户</w:t>
      </w:r>
      <w:proofErr w:type="gramStart"/>
      <w:r>
        <w:rPr>
          <w:rFonts w:ascii="宋体" w:eastAsia="宋体" w:hAnsi="宋体" w:hint="eastAsia"/>
          <w:kern w:val="0"/>
          <w:szCs w:val="21"/>
        </w:rPr>
        <w:t>组及其</w:t>
      </w:r>
      <w:proofErr w:type="gramEnd"/>
      <w:r>
        <w:rPr>
          <w:rFonts w:ascii="宋体" w:eastAsia="宋体" w:hAnsi="宋体" w:hint="eastAsia"/>
          <w:kern w:val="0"/>
          <w:szCs w:val="21"/>
        </w:rPr>
        <w:t>一致行动人的责任，认定在改正违法行为前原告</w:t>
      </w:r>
      <w:r>
        <w:rPr>
          <w:rFonts w:ascii="宋体" w:eastAsia="宋体" w:hAnsi="宋体" w:hint="eastAsia"/>
          <w:kern w:val="0"/>
          <w:szCs w:val="21"/>
        </w:rPr>
        <w:t>A</w:t>
      </w:r>
      <w:r>
        <w:rPr>
          <w:rFonts w:ascii="宋体" w:eastAsia="宋体" w:hAnsi="宋体" w:hint="eastAsia"/>
          <w:kern w:val="0"/>
          <w:szCs w:val="21"/>
        </w:rPr>
        <w:t>不得对其持有的甲公司股票行使表决权、应将其违法所得上交被告甲公司、应</w:t>
      </w:r>
      <w:proofErr w:type="gramStart"/>
      <w:r>
        <w:rPr>
          <w:rFonts w:ascii="宋体" w:eastAsia="宋体" w:hAnsi="宋体" w:hint="eastAsia"/>
          <w:kern w:val="0"/>
          <w:szCs w:val="21"/>
        </w:rPr>
        <w:t>减持甲公</w:t>
      </w:r>
      <w:proofErr w:type="gramEnd"/>
      <w:r>
        <w:rPr>
          <w:rFonts w:ascii="宋体" w:eastAsia="宋体" w:hAnsi="宋体" w:hint="eastAsia"/>
          <w:kern w:val="0"/>
          <w:szCs w:val="21"/>
        </w:rPr>
        <w:t>司股票至</w:t>
      </w:r>
      <w:r>
        <w:rPr>
          <w:rFonts w:ascii="宋体" w:eastAsia="宋体" w:hAnsi="宋体" w:hint="eastAsia"/>
          <w:kern w:val="0"/>
          <w:szCs w:val="21"/>
        </w:rPr>
        <w:t>5%</w:t>
      </w:r>
      <w:r>
        <w:rPr>
          <w:rFonts w:ascii="宋体" w:eastAsia="宋体" w:hAnsi="宋体" w:hint="eastAsia"/>
          <w:kern w:val="0"/>
          <w:szCs w:val="21"/>
        </w:rPr>
        <w:t>并被确认不具备收购甲公司的主体资格。</w:t>
      </w:r>
    </w:p>
    <w:p w:rsidR="00F9734A" w:rsidRDefault="00F7608B">
      <w:pPr>
        <w:widowControl/>
        <w:spacing w:beforeLines="20" w:before="62" w:afterLines="20" w:after="62"/>
        <w:ind w:firstLineChars="200" w:firstLine="420"/>
        <w:jc w:val="left"/>
        <w:rPr>
          <w:rFonts w:ascii="宋体" w:eastAsia="宋体" w:hAnsi="宋体"/>
          <w:kern w:val="0"/>
          <w:szCs w:val="21"/>
        </w:rPr>
      </w:pPr>
      <w:r>
        <w:rPr>
          <w:rFonts w:ascii="宋体" w:eastAsia="宋体" w:hAnsi="宋体" w:hint="eastAsia"/>
          <w:kern w:val="0"/>
          <w:szCs w:val="21"/>
        </w:rPr>
        <w:t>第二，修改《公司章程》，对有权进行非独立董事、监事提名的主体进行了限制，将主体规定为董事会、连续</w:t>
      </w:r>
      <w:r>
        <w:rPr>
          <w:rFonts w:ascii="宋体" w:eastAsia="宋体" w:hAnsi="宋体" w:hint="eastAsia"/>
          <w:kern w:val="0"/>
          <w:szCs w:val="21"/>
        </w:rPr>
        <w:t>180</w:t>
      </w:r>
      <w:r>
        <w:rPr>
          <w:rFonts w:ascii="宋体" w:eastAsia="宋体" w:hAnsi="宋体" w:hint="eastAsia"/>
          <w:kern w:val="0"/>
          <w:szCs w:val="21"/>
        </w:rPr>
        <w:t>天以上单独或者合并持有公司</w:t>
      </w:r>
      <w:r>
        <w:rPr>
          <w:rFonts w:ascii="宋体" w:eastAsia="宋体" w:hAnsi="宋体" w:hint="eastAsia"/>
          <w:kern w:val="0"/>
          <w:szCs w:val="21"/>
        </w:rPr>
        <w:t>3%</w:t>
      </w:r>
      <w:r>
        <w:rPr>
          <w:rFonts w:ascii="宋体" w:eastAsia="宋体" w:hAnsi="宋体" w:hint="eastAsia"/>
          <w:kern w:val="0"/>
          <w:szCs w:val="21"/>
        </w:rPr>
        <w:t>以上股份的，且三年内无违反《中华人民共和国证券法》的行为的股东。</w:t>
      </w:r>
    </w:p>
    <w:p w:rsidR="00F9734A" w:rsidRDefault="00F7608B">
      <w:pPr>
        <w:widowControl/>
        <w:spacing w:beforeLines="20" w:before="62" w:afterLines="20" w:after="62"/>
        <w:ind w:firstLineChars="200" w:firstLine="420"/>
        <w:jc w:val="left"/>
        <w:rPr>
          <w:rFonts w:ascii="宋体" w:eastAsia="宋体" w:hAnsi="宋体"/>
          <w:kern w:val="0"/>
          <w:szCs w:val="21"/>
        </w:rPr>
      </w:pPr>
      <w:r>
        <w:rPr>
          <w:rFonts w:ascii="宋体" w:eastAsia="宋体" w:hAnsi="宋体" w:hint="eastAsia"/>
          <w:kern w:val="0"/>
          <w:szCs w:val="21"/>
        </w:rPr>
        <w:t>以上两项议案以全体董事赞成获得通过。</w:t>
      </w:r>
    </w:p>
    <w:p w:rsidR="00F9734A" w:rsidRDefault="00F7608B">
      <w:pPr>
        <w:widowControl/>
        <w:spacing w:beforeLines="20" w:before="62" w:afterLines="20" w:after="62"/>
        <w:ind w:firstLineChars="200" w:firstLine="420"/>
        <w:jc w:val="left"/>
        <w:rPr>
          <w:rFonts w:ascii="宋体" w:eastAsia="宋体" w:hAnsi="宋体"/>
          <w:kern w:val="0"/>
          <w:szCs w:val="21"/>
        </w:rPr>
      </w:pPr>
      <w:r>
        <w:rPr>
          <w:rFonts w:ascii="宋体" w:eastAsia="宋体" w:hAnsi="宋体" w:hint="eastAsia"/>
          <w:kern w:val="0"/>
          <w:szCs w:val="21"/>
        </w:rPr>
        <w:t>第三，向丁公司定向发行股票。被告甲公司中的独立董事</w:t>
      </w:r>
      <w:r>
        <w:rPr>
          <w:rFonts w:ascii="宋体" w:eastAsia="宋体" w:hAnsi="宋体" w:hint="eastAsia"/>
          <w:kern w:val="0"/>
          <w:szCs w:val="21"/>
        </w:rPr>
        <w:t>N</w:t>
      </w:r>
      <w:r>
        <w:rPr>
          <w:rFonts w:ascii="宋体" w:eastAsia="宋体" w:hAnsi="宋体" w:hint="eastAsia"/>
          <w:kern w:val="0"/>
          <w:szCs w:val="21"/>
        </w:rPr>
        <w:t>以</w:t>
      </w:r>
      <w:r>
        <w:rPr>
          <w:rFonts w:ascii="宋体" w:eastAsia="宋体" w:hAnsi="宋体" w:hint="eastAsia"/>
          <w:kern w:val="0"/>
          <w:szCs w:val="21"/>
        </w:rPr>
        <w:t>其所担任董事总经理的</w:t>
      </w:r>
      <w:proofErr w:type="gramStart"/>
      <w:r>
        <w:rPr>
          <w:rFonts w:ascii="宋体" w:eastAsia="宋体" w:hAnsi="宋体" w:hint="eastAsia"/>
          <w:kern w:val="0"/>
          <w:szCs w:val="21"/>
        </w:rPr>
        <w:t>戊公司</w:t>
      </w:r>
      <w:proofErr w:type="gramEnd"/>
      <w:r>
        <w:rPr>
          <w:rFonts w:ascii="宋体" w:eastAsia="宋体" w:hAnsi="宋体" w:hint="eastAsia"/>
          <w:kern w:val="0"/>
          <w:szCs w:val="21"/>
        </w:rPr>
        <w:t>与丁公司之间在业务上具有潜在的竞争关系，可能影响其进行独立的商业判断为由，临时提出回避本次会议对于该项议案之投票表决。出席会议的董事表决结果为：</w:t>
      </w:r>
      <w:r>
        <w:rPr>
          <w:rFonts w:ascii="宋体" w:eastAsia="宋体" w:hAnsi="宋体" w:hint="eastAsia"/>
          <w:kern w:val="0"/>
          <w:szCs w:val="21"/>
        </w:rPr>
        <w:t>7</w:t>
      </w:r>
      <w:r>
        <w:rPr>
          <w:rFonts w:ascii="宋体" w:eastAsia="宋体" w:hAnsi="宋体" w:hint="eastAsia"/>
          <w:kern w:val="0"/>
          <w:szCs w:val="21"/>
        </w:rPr>
        <w:t>票赞成、</w:t>
      </w:r>
      <w:r>
        <w:rPr>
          <w:rFonts w:ascii="宋体" w:eastAsia="宋体" w:hAnsi="宋体" w:hint="eastAsia"/>
          <w:kern w:val="0"/>
          <w:szCs w:val="21"/>
        </w:rPr>
        <w:t>3</w:t>
      </w:r>
      <w:r>
        <w:rPr>
          <w:rFonts w:ascii="宋体" w:eastAsia="宋体" w:hAnsi="宋体" w:hint="eastAsia"/>
          <w:kern w:val="0"/>
          <w:szCs w:val="21"/>
        </w:rPr>
        <w:t>票反对、</w:t>
      </w:r>
      <w:r>
        <w:rPr>
          <w:rFonts w:ascii="宋体" w:eastAsia="宋体" w:hAnsi="宋体" w:hint="eastAsia"/>
          <w:kern w:val="0"/>
          <w:szCs w:val="21"/>
        </w:rPr>
        <w:t>1</w:t>
      </w:r>
      <w:r>
        <w:rPr>
          <w:rFonts w:ascii="宋体" w:eastAsia="宋体" w:hAnsi="宋体" w:hint="eastAsia"/>
          <w:kern w:val="0"/>
          <w:szCs w:val="21"/>
        </w:rPr>
        <w:t>票回避。乙公司提名的四名董事与三名独立董事赞成，丙公司提名的三名董事反对。被告甲公司认为表决有效，该议案已经通过。</w:t>
      </w:r>
    </w:p>
    <w:p w:rsidR="00F9734A" w:rsidRDefault="00F7608B">
      <w:pPr>
        <w:widowControl/>
        <w:spacing w:beforeLines="20" w:before="62" w:afterLines="20" w:after="62"/>
        <w:ind w:firstLineChars="200" w:firstLine="420"/>
        <w:jc w:val="left"/>
        <w:rPr>
          <w:rFonts w:ascii="宋体" w:eastAsia="宋体" w:hAnsi="宋体" w:cs="宋体"/>
          <w:kern w:val="0"/>
          <w:szCs w:val="21"/>
        </w:rPr>
      </w:pPr>
      <w:r>
        <w:rPr>
          <w:rFonts w:ascii="宋体" w:eastAsia="宋体" w:hAnsi="宋体" w:hint="eastAsia"/>
          <w:kern w:val="0"/>
          <w:szCs w:val="21"/>
        </w:rPr>
        <w:t>2016</w:t>
      </w:r>
      <w:r>
        <w:rPr>
          <w:rFonts w:ascii="宋体" w:eastAsia="宋体" w:hAnsi="宋体" w:hint="eastAsia"/>
          <w:kern w:val="0"/>
          <w:szCs w:val="21"/>
        </w:rPr>
        <w:t>年</w:t>
      </w:r>
      <w:r>
        <w:rPr>
          <w:rFonts w:ascii="宋体" w:eastAsia="宋体" w:hAnsi="宋体" w:hint="eastAsia"/>
          <w:kern w:val="0"/>
          <w:szCs w:val="21"/>
        </w:rPr>
        <w:t>11</w:t>
      </w:r>
      <w:r>
        <w:rPr>
          <w:rFonts w:ascii="宋体" w:eastAsia="宋体" w:hAnsi="宋体" w:hint="eastAsia"/>
          <w:kern w:val="0"/>
          <w:szCs w:val="21"/>
        </w:rPr>
        <w:t>月，为维护股东权益，原告</w:t>
      </w:r>
      <w:r>
        <w:rPr>
          <w:rFonts w:ascii="宋体" w:eastAsia="宋体" w:hAnsi="宋体" w:hint="eastAsia"/>
          <w:kern w:val="0"/>
          <w:szCs w:val="21"/>
        </w:rPr>
        <w:t>A</w:t>
      </w:r>
      <w:r>
        <w:rPr>
          <w:rFonts w:ascii="宋体" w:eastAsia="宋体" w:hAnsi="宋体" w:hint="eastAsia"/>
          <w:kern w:val="0"/>
          <w:szCs w:val="21"/>
        </w:rPr>
        <w:t>代表</w:t>
      </w:r>
      <w:r>
        <w:rPr>
          <w:rFonts w:ascii="宋体" w:eastAsia="宋体" w:hAnsi="宋体" w:hint="eastAsia"/>
          <w:kern w:val="0"/>
          <w:szCs w:val="21"/>
        </w:rPr>
        <w:t>A</w:t>
      </w:r>
      <w:r>
        <w:rPr>
          <w:rFonts w:ascii="宋体" w:eastAsia="宋体" w:hAnsi="宋体" w:hint="eastAsia"/>
          <w:kern w:val="0"/>
          <w:szCs w:val="21"/>
        </w:rPr>
        <w:t>股票账户组向法院提起诉讼。</w:t>
      </w:r>
      <w:r>
        <w:rPr>
          <w:rFonts w:ascii="宋体" w:eastAsia="宋体" w:hAnsi="宋体" w:cs="宋体"/>
          <w:kern w:val="0"/>
          <w:szCs w:val="21"/>
        </w:rPr>
        <w:br w:type="page"/>
      </w:r>
    </w:p>
    <w:p w:rsidR="00F9734A" w:rsidRDefault="00F7608B">
      <w:pPr>
        <w:pStyle w:val="1"/>
        <w:spacing w:before="0" w:after="0" w:line="960" w:lineRule="auto"/>
      </w:pPr>
      <w:bookmarkStart w:id="1" w:name="_Toc8117"/>
      <w:r>
        <w:rPr>
          <w:rFonts w:hint="eastAsia"/>
        </w:rPr>
        <w:lastRenderedPageBreak/>
        <w:t>第二部分</w:t>
      </w:r>
      <w:r>
        <w:rPr>
          <w:rFonts w:hint="eastAsia"/>
        </w:rPr>
        <w:t xml:space="preserve">  </w:t>
      </w:r>
      <w:r>
        <w:rPr>
          <w:rFonts w:hint="eastAsia"/>
        </w:rPr>
        <w:t>诉讼请求</w:t>
      </w:r>
      <w:bookmarkEnd w:id="1"/>
    </w:p>
    <w:p w:rsidR="00F9734A" w:rsidRDefault="00F7608B">
      <w:pPr>
        <w:spacing w:beforeLines="20" w:before="62" w:afterLines="20" w:after="62"/>
        <w:ind w:firstLineChars="200" w:firstLine="420"/>
        <w:rPr>
          <w:rFonts w:ascii="宋体" w:eastAsia="宋体" w:hAnsi="宋体" w:cs="宋体"/>
        </w:rPr>
      </w:pPr>
      <w:r>
        <w:rPr>
          <w:rFonts w:ascii="宋体" w:eastAsia="宋体" w:hAnsi="宋体" w:cs="宋体" w:hint="eastAsia"/>
        </w:rPr>
        <w:t>结合本案案件具体事实及《中华人民共和国公司法》《中华人民共和国证券法》《中华人民共和国民事诉讼法》等相关法律法规规定，原告现提出如下诉讼请求：</w:t>
      </w:r>
    </w:p>
    <w:p w:rsidR="00F9734A" w:rsidRDefault="00F7608B">
      <w:pPr>
        <w:spacing w:beforeLines="20" w:before="62" w:afterLines="20" w:after="62"/>
        <w:ind w:firstLineChars="200" w:firstLine="420"/>
        <w:rPr>
          <w:rFonts w:ascii="宋体" w:eastAsia="宋体" w:hAnsi="宋体" w:cs="宋体"/>
        </w:rPr>
      </w:pPr>
      <w:r>
        <w:rPr>
          <w:rFonts w:ascii="宋体" w:eastAsia="宋体" w:hAnsi="宋体" w:cs="宋体" w:hint="eastAsia"/>
        </w:rPr>
        <w:t>1.</w:t>
      </w:r>
      <w:r>
        <w:rPr>
          <w:rFonts w:ascii="宋体" w:eastAsia="宋体" w:hAnsi="宋体" w:cs="宋体" w:hint="eastAsia"/>
        </w:rPr>
        <w:t>请求法院确认</w:t>
      </w:r>
      <w:r>
        <w:rPr>
          <w:rFonts w:ascii="宋体" w:eastAsia="宋体" w:hAnsi="宋体" w:cs="宋体" w:hint="eastAsia"/>
        </w:rPr>
        <w:t>2016</w:t>
      </w:r>
      <w:r>
        <w:rPr>
          <w:rFonts w:ascii="宋体" w:eastAsia="宋体" w:hAnsi="宋体" w:cs="宋体" w:hint="eastAsia"/>
        </w:rPr>
        <w:t>年</w:t>
      </w:r>
      <w:r>
        <w:rPr>
          <w:rFonts w:ascii="宋体" w:eastAsia="宋体" w:hAnsi="宋体" w:cs="宋体" w:hint="eastAsia"/>
        </w:rPr>
        <w:t>10</w:t>
      </w:r>
      <w:r>
        <w:rPr>
          <w:rFonts w:ascii="宋体" w:eastAsia="宋体" w:hAnsi="宋体" w:cs="宋体" w:hint="eastAsia"/>
        </w:rPr>
        <w:t>月被告甲公司董事会第八次会议以下部分决议无效；</w:t>
      </w:r>
    </w:p>
    <w:p w:rsidR="00F9734A" w:rsidRDefault="00F7608B">
      <w:pPr>
        <w:spacing w:beforeLines="20" w:before="62" w:afterLines="20" w:after="62"/>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w:t>
      </w:r>
      <w:r>
        <w:rPr>
          <w:rFonts w:ascii="宋体" w:eastAsia="宋体" w:hAnsi="宋体" w:cs="宋体" w:hint="eastAsia"/>
        </w:rPr>
        <w:t>A</w:t>
      </w:r>
      <w:r>
        <w:rPr>
          <w:rFonts w:ascii="宋体" w:eastAsia="宋体" w:hAnsi="宋体" w:cs="宋体" w:hint="eastAsia"/>
        </w:rPr>
        <w:t>、</w:t>
      </w:r>
      <w:r>
        <w:rPr>
          <w:rFonts w:ascii="宋体" w:eastAsia="宋体" w:hAnsi="宋体" w:cs="宋体" w:hint="eastAsia"/>
        </w:rPr>
        <w:t>A</w:t>
      </w:r>
      <w:r>
        <w:rPr>
          <w:rFonts w:ascii="宋体" w:eastAsia="宋体" w:hAnsi="宋体" w:cs="宋体" w:hint="eastAsia"/>
        </w:rPr>
        <w:t>股票账户</w:t>
      </w:r>
      <w:proofErr w:type="gramStart"/>
      <w:r>
        <w:rPr>
          <w:rFonts w:ascii="宋体" w:eastAsia="宋体" w:hAnsi="宋体" w:cs="宋体" w:hint="eastAsia"/>
        </w:rPr>
        <w:t>组及其</w:t>
      </w:r>
      <w:proofErr w:type="gramEnd"/>
      <w:r>
        <w:rPr>
          <w:rFonts w:ascii="宋体" w:eastAsia="宋体" w:hAnsi="宋体" w:cs="宋体" w:hint="eastAsia"/>
        </w:rPr>
        <w:t>一致行动人“在改正其违法行为前不得对其持有的本公司股份行使表决权”的决议无效；</w:t>
      </w:r>
    </w:p>
    <w:p w:rsidR="00F9734A" w:rsidRDefault="00F7608B">
      <w:pPr>
        <w:spacing w:beforeLines="20" w:before="62" w:afterLines="20" w:after="62"/>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w:t>
      </w:r>
      <w:r>
        <w:rPr>
          <w:rFonts w:ascii="宋体" w:eastAsia="宋体" w:hAnsi="宋体" w:cs="宋体" w:hint="eastAsia"/>
        </w:rPr>
        <w:t>A</w:t>
      </w:r>
      <w:r>
        <w:rPr>
          <w:rFonts w:ascii="宋体" w:eastAsia="宋体" w:hAnsi="宋体" w:cs="宋体" w:hint="eastAsia"/>
        </w:rPr>
        <w:t>、</w:t>
      </w:r>
      <w:r>
        <w:rPr>
          <w:rFonts w:ascii="宋体" w:eastAsia="宋体" w:hAnsi="宋体" w:cs="宋体" w:hint="eastAsia"/>
        </w:rPr>
        <w:t>A</w:t>
      </w:r>
      <w:r>
        <w:rPr>
          <w:rFonts w:ascii="宋体" w:eastAsia="宋体" w:hAnsi="宋体" w:cs="宋体" w:hint="eastAsia"/>
        </w:rPr>
        <w:t>股票账户</w:t>
      </w:r>
      <w:proofErr w:type="gramStart"/>
      <w:r>
        <w:rPr>
          <w:rFonts w:ascii="宋体" w:eastAsia="宋体" w:hAnsi="宋体" w:cs="宋体" w:hint="eastAsia"/>
        </w:rPr>
        <w:t>组及其</w:t>
      </w:r>
      <w:proofErr w:type="gramEnd"/>
      <w:r>
        <w:rPr>
          <w:rFonts w:ascii="宋体" w:eastAsia="宋体" w:hAnsi="宋体" w:cs="宋体" w:hint="eastAsia"/>
        </w:rPr>
        <w:t>一致行动人“应将其违法所得（即违法增持甲公司股票及减持该公司股票所获收益）上交甲公司”的决议部分无效；</w:t>
      </w:r>
    </w:p>
    <w:p w:rsidR="00F9734A" w:rsidRDefault="00F7608B">
      <w:pPr>
        <w:spacing w:beforeLines="20" w:before="62" w:afterLines="20" w:after="62"/>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w:t>
      </w:r>
      <w:r>
        <w:rPr>
          <w:rFonts w:ascii="宋体" w:eastAsia="宋体" w:hAnsi="宋体" w:cs="宋体" w:hint="eastAsia"/>
        </w:rPr>
        <w:t>A</w:t>
      </w:r>
      <w:r>
        <w:rPr>
          <w:rFonts w:ascii="宋体" w:eastAsia="宋体" w:hAnsi="宋体" w:cs="宋体" w:hint="eastAsia"/>
        </w:rPr>
        <w:t>、</w:t>
      </w:r>
      <w:r>
        <w:rPr>
          <w:rFonts w:ascii="宋体" w:eastAsia="宋体" w:hAnsi="宋体" w:cs="宋体" w:hint="eastAsia"/>
        </w:rPr>
        <w:t>A</w:t>
      </w:r>
      <w:r>
        <w:rPr>
          <w:rFonts w:ascii="宋体" w:eastAsia="宋体" w:hAnsi="宋体" w:cs="宋体" w:hint="eastAsia"/>
        </w:rPr>
        <w:t>股票账户</w:t>
      </w:r>
      <w:proofErr w:type="gramStart"/>
      <w:r>
        <w:rPr>
          <w:rFonts w:ascii="宋体" w:eastAsia="宋体" w:hAnsi="宋体" w:cs="宋体" w:hint="eastAsia"/>
        </w:rPr>
        <w:t>组及其</w:t>
      </w:r>
      <w:proofErr w:type="gramEnd"/>
      <w:r>
        <w:rPr>
          <w:rFonts w:ascii="宋体" w:eastAsia="宋体" w:hAnsi="宋体" w:cs="宋体" w:hint="eastAsia"/>
        </w:rPr>
        <w:t>一致行动人应当“改正其违法行</w:t>
      </w:r>
      <w:r>
        <w:rPr>
          <w:rFonts w:ascii="宋体" w:eastAsia="宋体" w:hAnsi="宋体" w:cs="宋体" w:hint="eastAsia"/>
        </w:rPr>
        <w:t>为，将合计持有的本公司的股票减持至</w:t>
      </w:r>
      <w:r>
        <w:rPr>
          <w:rFonts w:ascii="宋体" w:eastAsia="宋体" w:hAnsi="宋体" w:cs="宋体" w:hint="eastAsia"/>
        </w:rPr>
        <w:t>5%</w:t>
      </w:r>
      <w:r>
        <w:rPr>
          <w:rFonts w:ascii="宋体" w:eastAsia="宋体" w:hAnsi="宋体" w:cs="宋体" w:hint="eastAsia"/>
        </w:rPr>
        <w:t>以下”的决议无效；</w:t>
      </w:r>
    </w:p>
    <w:p w:rsidR="00F9734A" w:rsidRDefault="00F7608B">
      <w:pPr>
        <w:spacing w:beforeLines="20" w:before="62" w:afterLines="20" w:after="62"/>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w:t>
      </w:r>
      <w:r>
        <w:rPr>
          <w:rFonts w:ascii="宋体" w:eastAsia="宋体" w:hAnsi="宋体" w:cs="宋体" w:hint="eastAsia"/>
        </w:rPr>
        <w:t>A</w:t>
      </w:r>
      <w:r>
        <w:rPr>
          <w:rFonts w:ascii="宋体" w:eastAsia="宋体" w:hAnsi="宋体" w:cs="宋体" w:hint="eastAsia"/>
        </w:rPr>
        <w:t>、</w:t>
      </w:r>
      <w:r>
        <w:rPr>
          <w:rFonts w:ascii="宋体" w:eastAsia="宋体" w:hAnsi="宋体" w:cs="宋体" w:hint="eastAsia"/>
        </w:rPr>
        <w:t>A</w:t>
      </w:r>
      <w:r>
        <w:rPr>
          <w:rFonts w:ascii="宋体" w:eastAsia="宋体" w:hAnsi="宋体" w:cs="宋体" w:hint="eastAsia"/>
        </w:rPr>
        <w:t>股票账户</w:t>
      </w:r>
      <w:proofErr w:type="gramStart"/>
      <w:r>
        <w:rPr>
          <w:rFonts w:ascii="宋体" w:eastAsia="宋体" w:hAnsi="宋体" w:cs="宋体" w:hint="eastAsia"/>
        </w:rPr>
        <w:t>组及其</w:t>
      </w:r>
      <w:proofErr w:type="gramEnd"/>
      <w:r>
        <w:rPr>
          <w:rFonts w:ascii="宋体" w:eastAsia="宋体" w:hAnsi="宋体" w:cs="宋体" w:hint="eastAsia"/>
        </w:rPr>
        <w:t>一致行动人应被确认“不具备收购本（上市）公司的主体资格”的决议无效；</w:t>
      </w:r>
    </w:p>
    <w:p w:rsidR="00F9734A" w:rsidRDefault="00F7608B">
      <w:pPr>
        <w:spacing w:beforeLines="20" w:before="62" w:afterLines="20" w:after="62"/>
        <w:ind w:firstLineChars="200" w:firstLine="420"/>
        <w:rPr>
          <w:rFonts w:ascii="宋体" w:eastAsia="宋体" w:hAnsi="宋体" w:cs="宋体"/>
        </w:rPr>
      </w:pPr>
      <w:r>
        <w:rPr>
          <w:rFonts w:ascii="宋体" w:eastAsia="宋体" w:hAnsi="宋体" w:cs="宋体" w:hint="eastAsia"/>
        </w:rPr>
        <w:t>2.</w:t>
      </w:r>
      <w:r>
        <w:rPr>
          <w:rFonts w:ascii="宋体" w:eastAsia="宋体" w:hAnsi="宋体" w:cs="宋体" w:hint="eastAsia"/>
        </w:rPr>
        <w:t>请求法院撤销</w:t>
      </w:r>
      <w:r>
        <w:rPr>
          <w:rFonts w:ascii="宋体" w:eastAsia="宋体" w:hAnsi="宋体" w:cs="宋体" w:hint="eastAsia"/>
        </w:rPr>
        <w:t>2016</w:t>
      </w:r>
      <w:r>
        <w:rPr>
          <w:rFonts w:ascii="宋体" w:eastAsia="宋体" w:hAnsi="宋体" w:cs="宋体" w:hint="eastAsia"/>
        </w:rPr>
        <w:t>年</w:t>
      </w:r>
      <w:r>
        <w:rPr>
          <w:rFonts w:ascii="宋体" w:eastAsia="宋体" w:hAnsi="宋体" w:cs="宋体" w:hint="eastAsia"/>
        </w:rPr>
        <w:t>10</w:t>
      </w:r>
      <w:r>
        <w:rPr>
          <w:rFonts w:ascii="宋体" w:eastAsia="宋体" w:hAnsi="宋体" w:cs="宋体" w:hint="eastAsia"/>
        </w:rPr>
        <w:t>月被告甲公司董事会第八次会议有关向丁公司定向发行股票的决议及其子决议；</w:t>
      </w:r>
    </w:p>
    <w:p w:rsidR="00F9734A" w:rsidRDefault="00F7608B">
      <w:pPr>
        <w:spacing w:beforeLines="20" w:before="62" w:afterLines="20" w:after="62"/>
        <w:ind w:firstLineChars="200" w:firstLine="420"/>
        <w:rPr>
          <w:rFonts w:ascii="宋体" w:eastAsia="宋体" w:hAnsi="宋体" w:cs="宋体"/>
        </w:rPr>
      </w:pPr>
      <w:r>
        <w:rPr>
          <w:rFonts w:ascii="宋体" w:eastAsia="宋体" w:hAnsi="宋体" w:cs="宋体" w:hint="eastAsia"/>
        </w:rPr>
        <w:t>3.</w:t>
      </w:r>
      <w:r>
        <w:rPr>
          <w:rFonts w:ascii="宋体" w:eastAsia="宋体" w:hAnsi="宋体" w:cs="宋体" w:hint="eastAsia"/>
        </w:rPr>
        <w:t>请求法院判令被告甲公司现任全体董事向</w:t>
      </w:r>
      <w:r>
        <w:rPr>
          <w:rFonts w:ascii="宋体" w:eastAsia="宋体" w:hAnsi="宋体" w:cs="宋体" w:hint="eastAsia"/>
        </w:rPr>
        <w:t>A</w:t>
      </w:r>
      <w:r>
        <w:rPr>
          <w:rFonts w:ascii="宋体" w:eastAsia="宋体" w:hAnsi="宋体" w:cs="宋体" w:hint="eastAsia"/>
        </w:rPr>
        <w:t>进行损害赔偿；</w:t>
      </w:r>
    </w:p>
    <w:p w:rsidR="00F9734A" w:rsidRDefault="00F7608B">
      <w:pPr>
        <w:spacing w:beforeLines="20" w:before="62" w:afterLines="20" w:after="62"/>
        <w:ind w:firstLineChars="200" w:firstLine="420"/>
        <w:rPr>
          <w:rFonts w:ascii="宋体" w:eastAsia="宋体" w:hAnsi="宋体" w:cs="宋体"/>
        </w:rPr>
      </w:pPr>
      <w:r>
        <w:rPr>
          <w:rFonts w:ascii="宋体" w:eastAsia="宋体" w:hAnsi="宋体" w:cs="宋体" w:hint="eastAsia"/>
        </w:rPr>
        <w:t>4.</w:t>
      </w:r>
      <w:r>
        <w:rPr>
          <w:rFonts w:ascii="宋体" w:eastAsia="宋体" w:hAnsi="宋体" w:cs="宋体" w:hint="eastAsia"/>
        </w:rPr>
        <w:t>请求法院判令被告承担诉讼费用。</w:t>
      </w:r>
    </w:p>
    <w:p w:rsidR="00F9734A" w:rsidRDefault="00F7608B">
      <w:pPr>
        <w:rPr>
          <w:rFonts w:ascii="宋体" w:eastAsia="宋体" w:hAnsi="宋体"/>
          <w:kern w:val="0"/>
          <w:szCs w:val="21"/>
        </w:rPr>
      </w:pPr>
      <w:r>
        <w:rPr>
          <w:rFonts w:ascii="宋体" w:eastAsia="宋体" w:hAnsi="宋体" w:hint="eastAsia"/>
          <w:kern w:val="0"/>
          <w:szCs w:val="21"/>
        </w:rPr>
        <w:br w:type="page"/>
      </w:r>
    </w:p>
    <w:p w:rsidR="00F9734A" w:rsidRDefault="00F7608B">
      <w:pPr>
        <w:pStyle w:val="1"/>
        <w:spacing w:before="0" w:after="0" w:line="960" w:lineRule="auto"/>
      </w:pPr>
      <w:bookmarkStart w:id="2" w:name="_Toc5577"/>
      <w:r>
        <w:rPr>
          <w:rFonts w:hint="eastAsia"/>
        </w:rPr>
        <w:lastRenderedPageBreak/>
        <w:t>第三部分</w:t>
      </w:r>
      <w:r>
        <w:rPr>
          <w:rFonts w:hint="eastAsia"/>
        </w:rPr>
        <w:t xml:space="preserve">  </w:t>
      </w:r>
      <w:r>
        <w:rPr>
          <w:rFonts w:hint="eastAsia"/>
        </w:rPr>
        <w:t>法律适用</w:t>
      </w:r>
      <w:bookmarkEnd w:id="2"/>
    </w:p>
    <w:p w:rsidR="00F9734A" w:rsidRDefault="00F7608B">
      <w:pPr>
        <w:spacing w:beforeLines="20" w:before="62" w:afterLines="60" w:after="187"/>
        <w:ind w:firstLineChars="200" w:firstLine="420"/>
        <w:rPr>
          <w:rFonts w:ascii="宋体" w:eastAsia="宋体" w:hAnsi="宋体" w:cs="宋体"/>
          <w:szCs w:val="21"/>
        </w:rPr>
      </w:pPr>
      <w:r>
        <w:rPr>
          <w:rFonts w:ascii="宋体" w:eastAsia="宋体" w:hAnsi="宋体" w:cs="宋体" w:hint="eastAsia"/>
          <w:szCs w:val="21"/>
        </w:rPr>
        <w:t>为方便合议庭裁决，原告现将本案中适用的各级法律文件整理如下：</w:t>
      </w:r>
    </w:p>
    <w:tbl>
      <w:tblPr>
        <w:tblStyle w:val="af8"/>
        <w:tblW w:w="9100" w:type="dxa"/>
        <w:jc w:val="center"/>
        <w:tblLayout w:type="fixed"/>
        <w:tblLook w:val="04A0" w:firstRow="1" w:lastRow="0" w:firstColumn="1" w:lastColumn="0" w:noHBand="0" w:noVBand="1"/>
      </w:tblPr>
      <w:tblGrid>
        <w:gridCol w:w="2093"/>
        <w:gridCol w:w="1701"/>
        <w:gridCol w:w="1411"/>
        <w:gridCol w:w="7"/>
        <w:gridCol w:w="3888"/>
      </w:tblGrid>
      <w:tr w:rsidR="00F9734A">
        <w:trPr>
          <w:trHeight w:hRule="exact" w:val="340"/>
          <w:jc w:val="center"/>
        </w:trPr>
        <w:tc>
          <w:tcPr>
            <w:tcW w:w="2093" w:type="dxa"/>
            <w:vAlign w:val="center"/>
          </w:tcPr>
          <w:p w:rsidR="00F9734A" w:rsidRDefault="00F7608B">
            <w:pPr>
              <w:spacing w:beforeLines="20" w:before="62" w:afterLines="60" w:after="187"/>
              <w:jc w:val="center"/>
              <w:rPr>
                <w:rFonts w:ascii="宋体" w:eastAsia="宋体" w:hAnsi="宋体" w:cs="宋体"/>
                <w:szCs w:val="21"/>
              </w:rPr>
            </w:pPr>
            <w:r>
              <w:rPr>
                <w:rFonts w:ascii="宋体" w:eastAsia="宋体" w:hAnsi="宋体" w:cs="宋体" w:hint="eastAsia"/>
                <w:szCs w:val="21"/>
              </w:rPr>
              <w:t>文件名称</w:t>
            </w:r>
          </w:p>
        </w:tc>
        <w:tc>
          <w:tcPr>
            <w:tcW w:w="1701" w:type="dxa"/>
            <w:vAlign w:val="center"/>
          </w:tcPr>
          <w:p w:rsidR="00F9734A" w:rsidRDefault="00F7608B">
            <w:pPr>
              <w:spacing w:beforeLines="20" w:before="62" w:afterLines="60" w:after="187"/>
              <w:jc w:val="center"/>
              <w:rPr>
                <w:rFonts w:ascii="宋体" w:eastAsia="宋体" w:hAnsi="宋体" w:cs="宋体"/>
                <w:szCs w:val="21"/>
              </w:rPr>
            </w:pPr>
            <w:r>
              <w:rPr>
                <w:rFonts w:ascii="宋体" w:eastAsia="宋体" w:hAnsi="宋体" w:cs="宋体" w:hint="eastAsia"/>
                <w:szCs w:val="21"/>
              </w:rPr>
              <w:t>发布部门</w:t>
            </w:r>
          </w:p>
        </w:tc>
        <w:tc>
          <w:tcPr>
            <w:tcW w:w="1411" w:type="dxa"/>
            <w:vAlign w:val="center"/>
          </w:tcPr>
          <w:p w:rsidR="00F9734A" w:rsidRDefault="00F7608B">
            <w:pPr>
              <w:spacing w:beforeLines="20" w:before="62" w:afterLines="60" w:after="187"/>
              <w:jc w:val="center"/>
              <w:rPr>
                <w:rFonts w:ascii="宋体" w:eastAsia="宋体" w:hAnsi="宋体" w:cs="宋体"/>
                <w:szCs w:val="21"/>
              </w:rPr>
            </w:pPr>
            <w:r>
              <w:rPr>
                <w:rFonts w:ascii="宋体" w:eastAsia="宋体" w:hAnsi="宋体" w:cs="宋体" w:hint="eastAsia"/>
                <w:szCs w:val="21"/>
              </w:rPr>
              <w:t>生效时间</w:t>
            </w:r>
          </w:p>
        </w:tc>
        <w:tc>
          <w:tcPr>
            <w:tcW w:w="3895" w:type="dxa"/>
            <w:gridSpan w:val="2"/>
            <w:vAlign w:val="center"/>
          </w:tcPr>
          <w:p w:rsidR="00F9734A" w:rsidRDefault="00F7608B">
            <w:pPr>
              <w:spacing w:beforeLines="20" w:before="62" w:afterLines="60" w:after="187"/>
              <w:jc w:val="center"/>
              <w:rPr>
                <w:rFonts w:ascii="宋体" w:eastAsia="宋体" w:hAnsi="宋体" w:cs="宋体"/>
                <w:szCs w:val="21"/>
              </w:rPr>
            </w:pPr>
            <w:r>
              <w:rPr>
                <w:rFonts w:ascii="宋体" w:eastAsia="宋体" w:hAnsi="宋体" w:cs="宋体" w:hint="eastAsia"/>
                <w:szCs w:val="21"/>
              </w:rPr>
              <w:t>适用内容</w:t>
            </w:r>
          </w:p>
        </w:tc>
      </w:tr>
      <w:tr w:rsidR="00F9734A">
        <w:trPr>
          <w:trHeight w:hRule="exact" w:val="340"/>
          <w:jc w:val="center"/>
        </w:trPr>
        <w:tc>
          <w:tcPr>
            <w:tcW w:w="9100" w:type="dxa"/>
            <w:gridSpan w:val="5"/>
            <w:vAlign w:val="center"/>
          </w:tcPr>
          <w:p w:rsidR="00F9734A" w:rsidRDefault="00F7608B">
            <w:pPr>
              <w:spacing w:beforeLines="20" w:before="62" w:afterLines="60" w:after="187"/>
              <w:jc w:val="center"/>
              <w:rPr>
                <w:rFonts w:ascii="宋体" w:eastAsia="宋体" w:hAnsi="宋体" w:cs="宋体"/>
                <w:szCs w:val="21"/>
              </w:rPr>
            </w:pPr>
            <w:r>
              <w:rPr>
                <w:rFonts w:ascii="宋体" w:eastAsia="宋体" w:hAnsi="宋体" w:cs="宋体" w:hint="eastAsia"/>
                <w:szCs w:val="21"/>
              </w:rPr>
              <w:t>法律</w:t>
            </w:r>
          </w:p>
        </w:tc>
      </w:tr>
      <w:tr w:rsidR="00F9734A">
        <w:trPr>
          <w:trHeight w:val="1134"/>
          <w:jc w:val="center"/>
        </w:trPr>
        <w:tc>
          <w:tcPr>
            <w:tcW w:w="2093" w:type="dxa"/>
            <w:vAlign w:val="center"/>
          </w:tcPr>
          <w:p w:rsidR="00F9734A" w:rsidRDefault="00F7608B">
            <w:pPr>
              <w:spacing w:beforeLines="20" w:before="62" w:afterLines="60" w:after="187"/>
              <w:jc w:val="center"/>
              <w:rPr>
                <w:rFonts w:ascii="宋体" w:eastAsia="宋体" w:hAnsi="宋体" w:cs="宋体"/>
                <w:szCs w:val="21"/>
              </w:rPr>
            </w:pPr>
            <w:r>
              <w:rPr>
                <w:rFonts w:ascii="宋体" w:eastAsia="宋体" w:hAnsi="宋体" w:cs="宋体" w:hint="eastAsia"/>
                <w:szCs w:val="21"/>
              </w:rPr>
              <w:t>《中华人民共和国民法通则》（以下简称“《民法通则》”）</w:t>
            </w:r>
          </w:p>
        </w:tc>
        <w:tc>
          <w:tcPr>
            <w:tcW w:w="1701" w:type="dxa"/>
            <w:vAlign w:val="center"/>
          </w:tcPr>
          <w:p w:rsidR="00F9734A" w:rsidRDefault="00F7608B">
            <w:pPr>
              <w:spacing w:beforeLines="20" w:before="62" w:afterLines="60" w:after="187"/>
              <w:jc w:val="center"/>
              <w:rPr>
                <w:rFonts w:ascii="宋体" w:eastAsia="宋体" w:hAnsi="宋体" w:cs="宋体"/>
                <w:szCs w:val="21"/>
              </w:rPr>
            </w:pPr>
            <w:r>
              <w:rPr>
                <w:rFonts w:ascii="宋体" w:eastAsia="宋体" w:hAnsi="宋体" w:cs="宋体" w:hint="eastAsia"/>
                <w:szCs w:val="21"/>
              </w:rPr>
              <w:t>全国人大常委会</w:t>
            </w:r>
          </w:p>
        </w:tc>
        <w:tc>
          <w:tcPr>
            <w:tcW w:w="1418" w:type="dxa"/>
            <w:gridSpan w:val="2"/>
            <w:vAlign w:val="center"/>
          </w:tcPr>
          <w:p w:rsidR="00F9734A" w:rsidRDefault="00F7608B">
            <w:pPr>
              <w:spacing w:beforeLines="20" w:before="62" w:afterLines="60" w:after="187"/>
              <w:jc w:val="center"/>
              <w:rPr>
                <w:rFonts w:ascii="宋体" w:eastAsia="宋体" w:hAnsi="宋体" w:cs="宋体"/>
                <w:spacing w:val="-4"/>
                <w:szCs w:val="21"/>
              </w:rPr>
            </w:pPr>
            <w:r>
              <w:rPr>
                <w:rFonts w:ascii="宋体" w:eastAsia="宋体" w:hAnsi="宋体" w:cs="宋体" w:hint="eastAsia"/>
                <w:spacing w:val="-4"/>
                <w:szCs w:val="21"/>
              </w:rPr>
              <w:t>1987.01.01</w:t>
            </w:r>
          </w:p>
        </w:tc>
        <w:tc>
          <w:tcPr>
            <w:tcW w:w="3888" w:type="dxa"/>
            <w:vAlign w:val="center"/>
          </w:tcPr>
          <w:p w:rsidR="00F9734A" w:rsidRDefault="00F7608B">
            <w:pPr>
              <w:spacing w:beforeLines="20" w:before="62" w:afterLines="60" w:after="187"/>
              <w:jc w:val="center"/>
              <w:rPr>
                <w:rFonts w:ascii="宋体" w:eastAsia="宋体" w:hAnsi="宋体" w:cs="宋体"/>
                <w:szCs w:val="21"/>
              </w:rPr>
            </w:pPr>
            <w:r>
              <w:rPr>
                <w:rFonts w:ascii="宋体" w:eastAsia="宋体" w:hAnsi="宋体" w:cs="宋体" w:hint="eastAsia"/>
                <w:szCs w:val="21"/>
              </w:rPr>
              <w:t>第一百三十条对共同侵权责任承担的一般规定</w:t>
            </w:r>
          </w:p>
        </w:tc>
      </w:tr>
      <w:tr w:rsidR="00F9734A">
        <w:trPr>
          <w:trHeight w:val="102"/>
          <w:jc w:val="center"/>
        </w:trPr>
        <w:tc>
          <w:tcPr>
            <w:tcW w:w="2093" w:type="dxa"/>
            <w:vMerge w:val="restart"/>
            <w:vAlign w:val="center"/>
          </w:tcPr>
          <w:p w:rsidR="00F9734A" w:rsidRDefault="00F7608B">
            <w:pPr>
              <w:spacing w:beforeLines="20" w:before="62" w:afterLines="60" w:after="187"/>
              <w:jc w:val="center"/>
              <w:rPr>
                <w:rFonts w:ascii="宋体" w:eastAsia="宋体" w:hAnsi="宋体" w:cs="宋体"/>
                <w:szCs w:val="21"/>
              </w:rPr>
            </w:pPr>
            <w:r>
              <w:rPr>
                <w:rFonts w:ascii="宋体" w:eastAsia="宋体" w:hAnsi="宋体" w:cs="宋体" w:hint="eastAsia"/>
                <w:szCs w:val="21"/>
              </w:rPr>
              <w:t>《中华人民共和国公司法》（以下简称“《公司法》”）</w:t>
            </w:r>
          </w:p>
        </w:tc>
        <w:tc>
          <w:tcPr>
            <w:tcW w:w="1701" w:type="dxa"/>
            <w:vMerge w:val="restart"/>
            <w:vAlign w:val="center"/>
          </w:tcPr>
          <w:p w:rsidR="00F9734A" w:rsidRDefault="00F7608B">
            <w:pPr>
              <w:spacing w:beforeLines="20" w:before="62" w:afterLines="60" w:after="187"/>
              <w:jc w:val="center"/>
              <w:rPr>
                <w:rFonts w:ascii="宋体" w:eastAsia="宋体" w:hAnsi="宋体" w:cs="宋体"/>
                <w:szCs w:val="21"/>
              </w:rPr>
            </w:pPr>
            <w:r>
              <w:rPr>
                <w:rFonts w:ascii="宋体" w:eastAsia="宋体" w:hAnsi="宋体" w:cs="宋体" w:hint="eastAsia"/>
                <w:szCs w:val="21"/>
              </w:rPr>
              <w:t>全国人大常委会</w:t>
            </w:r>
          </w:p>
        </w:tc>
        <w:tc>
          <w:tcPr>
            <w:tcW w:w="1418" w:type="dxa"/>
            <w:gridSpan w:val="2"/>
            <w:vMerge w:val="restart"/>
            <w:vAlign w:val="center"/>
          </w:tcPr>
          <w:p w:rsidR="00F9734A" w:rsidRDefault="00F7608B">
            <w:pPr>
              <w:spacing w:beforeLines="20" w:before="62" w:afterLines="60" w:after="187"/>
              <w:jc w:val="center"/>
              <w:rPr>
                <w:rFonts w:ascii="宋体" w:eastAsia="宋体" w:hAnsi="宋体" w:cs="宋体"/>
                <w:spacing w:val="-4"/>
                <w:szCs w:val="21"/>
              </w:rPr>
            </w:pPr>
            <w:r>
              <w:rPr>
                <w:rFonts w:ascii="宋体" w:eastAsia="宋体" w:hAnsi="宋体" w:cs="宋体" w:hint="eastAsia"/>
                <w:spacing w:val="-4"/>
                <w:szCs w:val="21"/>
              </w:rPr>
              <w:t>2014.03.01</w:t>
            </w:r>
          </w:p>
        </w:tc>
        <w:tc>
          <w:tcPr>
            <w:tcW w:w="3888" w:type="dxa"/>
            <w:vAlign w:val="center"/>
          </w:tcPr>
          <w:p w:rsidR="00F9734A" w:rsidRDefault="00F7608B">
            <w:pPr>
              <w:spacing w:beforeLines="20" w:before="62" w:afterLines="60" w:after="187"/>
              <w:jc w:val="center"/>
              <w:rPr>
                <w:rFonts w:ascii="宋体" w:eastAsia="宋体" w:hAnsi="宋体" w:cs="宋体"/>
                <w:szCs w:val="21"/>
              </w:rPr>
            </w:pPr>
            <w:r>
              <w:rPr>
                <w:rFonts w:ascii="宋体" w:eastAsia="宋体" w:hAnsi="宋体" w:cs="宋体" w:hint="eastAsia"/>
                <w:szCs w:val="21"/>
              </w:rPr>
              <w:t>第四条对股东权利的一般规定</w:t>
            </w:r>
          </w:p>
        </w:tc>
      </w:tr>
      <w:tr w:rsidR="00F9734A">
        <w:trPr>
          <w:trHeight w:val="102"/>
          <w:jc w:val="center"/>
        </w:trPr>
        <w:tc>
          <w:tcPr>
            <w:tcW w:w="2093" w:type="dxa"/>
            <w:vMerge/>
            <w:vAlign w:val="center"/>
          </w:tcPr>
          <w:p w:rsidR="00F9734A" w:rsidRDefault="00F9734A">
            <w:pPr>
              <w:spacing w:beforeLines="20" w:before="62" w:afterLines="60" w:after="187"/>
              <w:jc w:val="center"/>
              <w:rPr>
                <w:rFonts w:ascii="宋体" w:eastAsia="宋体" w:hAnsi="宋体" w:cs="宋体"/>
                <w:szCs w:val="21"/>
              </w:rPr>
            </w:pPr>
          </w:p>
        </w:tc>
        <w:tc>
          <w:tcPr>
            <w:tcW w:w="1701" w:type="dxa"/>
            <w:vMerge/>
            <w:vAlign w:val="center"/>
          </w:tcPr>
          <w:p w:rsidR="00F9734A" w:rsidRDefault="00F9734A">
            <w:pPr>
              <w:spacing w:beforeLines="20" w:before="62" w:afterLines="60" w:after="187"/>
              <w:jc w:val="center"/>
              <w:rPr>
                <w:rFonts w:ascii="宋体" w:eastAsia="宋体" w:hAnsi="宋体" w:cs="宋体"/>
                <w:szCs w:val="21"/>
              </w:rPr>
            </w:pPr>
          </w:p>
        </w:tc>
        <w:tc>
          <w:tcPr>
            <w:tcW w:w="1418" w:type="dxa"/>
            <w:gridSpan w:val="2"/>
            <w:vMerge/>
            <w:vAlign w:val="center"/>
          </w:tcPr>
          <w:p w:rsidR="00F9734A" w:rsidRDefault="00F9734A">
            <w:pPr>
              <w:spacing w:beforeLines="20" w:before="62" w:afterLines="60" w:after="187"/>
              <w:jc w:val="center"/>
              <w:rPr>
                <w:rFonts w:ascii="宋体" w:eastAsia="宋体" w:hAnsi="宋体" w:cs="宋体"/>
                <w:szCs w:val="21"/>
              </w:rPr>
            </w:pPr>
          </w:p>
        </w:tc>
        <w:tc>
          <w:tcPr>
            <w:tcW w:w="3888" w:type="dxa"/>
            <w:vAlign w:val="center"/>
          </w:tcPr>
          <w:p w:rsidR="00F9734A" w:rsidRDefault="00F7608B">
            <w:pPr>
              <w:spacing w:beforeLines="20" w:before="62" w:afterLines="60" w:after="187"/>
              <w:jc w:val="center"/>
              <w:rPr>
                <w:rFonts w:ascii="宋体" w:eastAsia="宋体" w:hAnsi="宋体" w:cs="宋体"/>
                <w:szCs w:val="21"/>
              </w:rPr>
            </w:pPr>
            <w:r>
              <w:rPr>
                <w:rFonts w:ascii="宋体" w:eastAsia="宋体" w:hAnsi="宋体" w:cs="宋体" w:hint="eastAsia"/>
                <w:szCs w:val="21"/>
              </w:rPr>
              <w:t>第二十二条对董事会决议无效、不成立情形的相关规定</w:t>
            </w:r>
          </w:p>
        </w:tc>
      </w:tr>
      <w:tr w:rsidR="00F9734A">
        <w:trPr>
          <w:trHeight w:val="431"/>
          <w:jc w:val="center"/>
        </w:trPr>
        <w:tc>
          <w:tcPr>
            <w:tcW w:w="2093" w:type="dxa"/>
            <w:vMerge/>
            <w:vAlign w:val="center"/>
          </w:tcPr>
          <w:p w:rsidR="00F9734A" w:rsidRDefault="00F9734A">
            <w:pPr>
              <w:spacing w:beforeLines="20" w:before="62" w:afterLines="60" w:after="187"/>
              <w:jc w:val="center"/>
              <w:rPr>
                <w:rFonts w:ascii="宋体" w:eastAsia="宋体" w:hAnsi="宋体" w:cs="宋体"/>
                <w:szCs w:val="21"/>
              </w:rPr>
            </w:pPr>
          </w:p>
        </w:tc>
        <w:tc>
          <w:tcPr>
            <w:tcW w:w="1701" w:type="dxa"/>
            <w:vMerge/>
            <w:vAlign w:val="center"/>
          </w:tcPr>
          <w:p w:rsidR="00F9734A" w:rsidRDefault="00F9734A">
            <w:pPr>
              <w:spacing w:beforeLines="20" w:before="62" w:afterLines="60" w:after="187"/>
              <w:jc w:val="center"/>
              <w:rPr>
                <w:rFonts w:ascii="宋体" w:eastAsia="宋体" w:hAnsi="宋体" w:cs="宋体"/>
                <w:szCs w:val="21"/>
              </w:rPr>
            </w:pPr>
          </w:p>
        </w:tc>
        <w:tc>
          <w:tcPr>
            <w:tcW w:w="1418" w:type="dxa"/>
            <w:gridSpan w:val="2"/>
            <w:vMerge/>
            <w:vAlign w:val="center"/>
          </w:tcPr>
          <w:p w:rsidR="00F9734A" w:rsidRDefault="00F9734A">
            <w:pPr>
              <w:spacing w:beforeLines="20" w:before="62" w:afterLines="60" w:after="187"/>
              <w:jc w:val="center"/>
              <w:rPr>
                <w:rFonts w:ascii="宋体" w:eastAsia="宋体" w:hAnsi="宋体" w:cs="宋体"/>
                <w:szCs w:val="21"/>
              </w:rPr>
            </w:pPr>
          </w:p>
        </w:tc>
        <w:tc>
          <w:tcPr>
            <w:tcW w:w="3888" w:type="dxa"/>
            <w:vAlign w:val="center"/>
          </w:tcPr>
          <w:p w:rsidR="00F9734A" w:rsidRDefault="00F7608B">
            <w:pPr>
              <w:spacing w:beforeLines="20" w:before="62" w:afterLines="60" w:after="187"/>
              <w:jc w:val="center"/>
              <w:rPr>
                <w:rFonts w:ascii="宋体" w:eastAsia="宋体" w:hAnsi="宋体" w:cs="宋体"/>
                <w:szCs w:val="21"/>
              </w:rPr>
            </w:pPr>
            <w:r>
              <w:rPr>
                <w:rFonts w:ascii="宋体" w:eastAsia="宋体" w:hAnsi="宋体" w:cs="宋体" w:hint="eastAsia"/>
                <w:szCs w:val="21"/>
              </w:rPr>
              <w:t>第三十七条、第九十九条对股份有限公司股东大会的职权的规定</w:t>
            </w:r>
          </w:p>
        </w:tc>
      </w:tr>
      <w:tr w:rsidR="00F9734A">
        <w:trPr>
          <w:trHeight w:val="431"/>
          <w:jc w:val="center"/>
        </w:trPr>
        <w:tc>
          <w:tcPr>
            <w:tcW w:w="2093" w:type="dxa"/>
            <w:vMerge/>
            <w:vAlign w:val="center"/>
          </w:tcPr>
          <w:p w:rsidR="00F9734A" w:rsidRDefault="00F9734A">
            <w:pPr>
              <w:spacing w:beforeLines="20" w:before="62" w:afterLines="60" w:after="187"/>
              <w:jc w:val="center"/>
            </w:pPr>
          </w:p>
        </w:tc>
        <w:tc>
          <w:tcPr>
            <w:tcW w:w="1701" w:type="dxa"/>
            <w:vMerge/>
            <w:vAlign w:val="center"/>
          </w:tcPr>
          <w:p w:rsidR="00F9734A" w:rsidRDefault="00F9734A">
            <w:pPr>
              <w:spacing w:beforeLines="20" w:before="62" w:afterLines="60" w:after="187"/>
              <w:jc w:val="center"/>
            </w:pPr>
          </w:p>
        </w:tc>
        <w:tc>
          <w:tcPr>
            <w:tcW w:w="1418" w:type="dxa"/>
            <w:gridSpan w:val="2"/>
            <w:vMerge/>
            <w:vAlign w:val="center"/>
          </w:tcPr>
          <w:p w:rsidR="00F9734A" w:rsidRDefault="00F9734A">
            <w:pPr>
              <w:spacing w:beforeLines="20" w:before="62" w:afterLines="60" w:after="187"/>
              <w:jc w:val="center"/>
            </w:pPr>
          </w:p>
        </w:tc>
        <w:tc>
          <w:tcPr>
            <w:tcW w:w="3888" w:type="dxa"/>
            <w:vAlign w:val="center"/>
          </w:tcPr>
          <w:p w:rsidR="00F9734A" w:rsidRDefault="00F7608B">
            <w:pPr>
              <w:spacing w:beforeLines="20" w:before="62" w:afterLines="60" w:after="187"/>
              <w:jc w:val="center"/>
              <w:rPr>
                <w:rFonts w:ascii="宋体" w:eastAsia="宋体" w:hAnsi="宋体" w:cs="宋体"/>
                <w:szCs w:val="21"/>
              </w:rPr>
            </w:pPr>
            <w:r>
              <w:rPr>
                <w:rFonts w:ascii="宋体" w:eastAsia="宋体" w:hAnsi="宋体" w:cs="宋体" w:hint="eastAsia"/>
                <w:szCs w:val="21"/>
              </w:rPr>
              <w:t>第四十二条对有限责任公司股东表决权的规定</w:t>
            </w:r>
          </w:p>
        </w:tc>
      </w:tr>
      <w:tr w:rsidR="00F9734A">
        <w:trPr>
          <w:trHeight w:val="385"/>
          <w:jc w:val="center"/>
        </w:trPr>
        <w:tc>
          <w:tcPr>
            <w:tcW w:w="2093" w:type="dxa"/>
            <w:vMerge/>
            <w:vAlign w:val="center"/>
          </w:tcPr>
          <w:p w:rsidR="00F9734A" w:rsidRDefault="00F9734A">
            <w:pPr>
              <w:spacing w:beforeLines="20" w:before="62" w:afterLines="60" w:after="187"/>
              <w:jc w:val="center"/>
              <w:rPr>
                <w:rFonts w:ascii="宋体" w:eastAsia="宋体" w:hAnsi="宋体" w:cs="宋体"/>
                <w:szCs w:val="21"/>
              </w:rPr>
            </w:pPr>
          </w:p>
        </w:tc>
        <w:tc>
          <w:tcPr>
            <w:tcW w:w="1701" w:type="dxa"/>
            <w:vMerge/>
            <w:vAlign w:val="center"/>
          </w:tcPr>
          <w:p w:rsidR="00F9734A" w:rsidRDefault="00F9734A">
            <w:pPr>
              <w:spacing w:beforeLines="20" w:before="62" w:afterLines="60" w:after="187"/>
              <w:jc w:val="center"/>
              <w:rPr>
                <w:rFonts w:ascii="宋体" w:eastAsia="宋体" w:hAnsi="宋体" w:cs="宋体"/>
                <w:szCs w:val="21"/>
              </w:rPr>
            </w:pPr>
          </w:p>
        </w:tc>
        <w:tc>
          <w:tcPr>
            <w:tcW w:w="1418" w:type="dxa"/>
            <w:gridSpan w:val="2"/>
            <w:vMerge/>
            <w:vAlign w:val="center"/>
          </w:tcPr>
          <w:p w:rsidR="00F9734A" w:rsidRDefault="00F9734A">
            <w:pPr>
              <w:spacing w:beforeLines="20" w:before="62" w:afterLines="60" w:after="187"/>
              <w:jc w:val="center"/>
              <w:rPr>
                <w:rFonts w:ascii="宋体" w:eastAsia="宋体" w:hAnsi="宋体" w:cs="宋体"/>
                <w:szCs w:val="21"/>
              </w:rPr>
            </w:pPr>
          </w:p>
        </w:tc>
        <w:tc>
          <w:tcPr>
            <w:tcW w:w="3888" w:type="dxa"/>
            <w:vAlign w:val="center"/>
          </w:tcPr>
          <w:p w:rsidR="00F9734A" w:rsidRDefault="00F7608B">
            <w:pPr>
              <w:spacing w:beforeLines="20" w:before="62" w:afterLines="60" w:after="187"/>
              <w:jc w:val="center"/>
              <w:rPr>
                <w:rFonts w:ascii="宋体" w:eastAsia="宋体" w:hAnsi="宋体" w:cs="宋体"/>
                <w:szCs w:val="21"/>
              </w:rPr>
            </w:pPr>
            <w:r>
              <w:rPr>
                <w:rFonts w:ascii="宋体" w:eastAsia="宋体" w:hAnsi="宋体" w:cs="宋体" w:hint="eastAsia"/>
                <w:szCs w:val="21"/>
              </w:rPr>
              <w:t>第四十六条对董事会职权范围的规定</w:t>
            </w:r>
          </w:p>
        </w:tc>
      </w:tr>
      <w:tr w:rsidR="00F9734A">
        <w:trPr>
          <w:trHeight w:val="102"/>
          <w:jc w:val="center"/>
        </w:trPr>
        <w:tc>
          <w:tcPr>
            <w:tcW w:w="2093" w:type="dxa"/>
            <w:vMerge/>
            <w:vAlign w:val="center"/>
          </w:tcPr>
          <w:p w:rsidR="00F9734A" w:rsidRDefault="00F9734A">
            <w:pPr>
              <w:spacing w:beforeLines="20" w:before="62" w:afterLines="60" w:after="187"/>
              <w:jc w:val="center"/>
              <w:rPr>
                <w:rFonts w:ascii="宋体" w:eastAsia="宋体" w:hAnsi="宋体" w:cs="宋体"/>
                <w:szCs w:val="21"/>
              </w:rPr>
            </w:pPr>
          </w:p>
        </w:tc>
        <w:tc>
          <w:tcPr>
            <w:tcW w:w="1701" w:type="dxa"/>
            <w:vMerge/>
            <w:vAlign w:val="center"/>
          </w:tcPr>
          <w:p w:rsidR="00F9734A" w:rsidRDefault="00F9734A">
            <w:pPr>
              <w:spacing w:beforeLines="20" w:before="62" w:afterLines="60" w:after="187"/>
              <w:jc w:val="center"/>
              <w:rPr>
                <w:rFonts w:ascii="宋体" w:eastAsia="宋体" w:hAnsi="宋体" w:cs="宋体"/>
                <w:szCs w:val="21"/>
              </w:rPr>
            </w:pPr>
          </w:p>
        </w:tc>
        <w:tc>
          <w:tcPr>
            <w:tcW w:w="1418" w:type="dxa"/>
            <w:gridSpan w:val="2"/>
            <w:vMerge/>
            <w:vAlign w:val="center"/>
          </w:tcPr>
          <w:p w:rsidR="00F9734A" w:rsidRDefault="00F9734A">
            <w:pPr>
              <w:spacing w:beforeLines="20" w:before="62" w:afterLines="60" w:after="187"/>
              <w:jc w:val="center"/>
              <w:rPr>
                <w:rFonts w:ascii="宋体" w:eastAsia="宋体" w:hAnsi="宋体" w:cs="宋体"/>
                <w:szCs w:val="21"/>
              </w:rPr>
            </w:pPr>
          </w:p>
        </w:tc>
        <w:tc>
          <w:tcPr>
            <w:tcW w:w="3888" w:type="dxa"/>
            <w:vAlign w:val="center"/>
          </w:tcPr>
          <w:p w:rsidR="00F9734A" w:rsidRDefault="00F7608B">
            <w:pPr>
              <w:spacing w:beforeLines="20" w:before="62" w:afterLines="60" w:after="187"/>
              <w:jc w:val="center"/>
              <w:rPr>
                <w:rFonts w:ascii="宋体" w:eastAsia="宋体" w:hAnsi="宋体" w:cs="宋体"/>
                <w:szCs w:val="21"/>
              </w:rPr>
            </w:pPr>
            <w:r>
              <w:rPr>
                <w:rFonts w:ascii="宋体" w:eastAsia="宋体" w:hAnsi="宋体" w:cs="宋体" w:hint="eastAsia"/>
                <w:szCs w:val="21"/>
              </w:rPr>
              <w:t>第一百零二条临时提案的相关规定</w:t>
            </w:r>
          </w:p>
        </w:tc>
      </w:tr>
      <w:tr w:rsidR="00F9734A">
        <w:trPr>
          <w:trHeight w:val="307"/>
          <w:jc w:val="center"/>
        </w:trPr>
        <w:tc>
          <w:tcPr>
            <w:tcW w:w="2093" w:type="dxa"/>
            <w:vMerge/>
            <w:vAlign w:val="center"/>
          </w:tcPr>
          <w:p w:rsidR="00F9734A" w:rsidRDefault="00F9734A">
            <w:pPr>
              <w:spacing w:beforeLines="20" w:before="62" w:afterLines="60" w:after="187"/>
              <w:jc w:val="center"/>
              <w:rPr>
                <w:rFonts w:ascii="宋体" w:eastAsia="宋体" w:hAnsi="宋体" w:cs="宋体"/>
                <w:szCs w:val="21"/>
              </w:rPr>
            </w:pPr>
          </w:p>
        </w:tc>
        <w:tc>
          <w:tcPr>
            <w:tcW w:w="1701" w:type="dxa"/>
            <w:vMerge/>
            <w:vAlign w:val="center"/>
          </w:tcPr>
          <w:p w:rsidR="00F9734A" w:rsidRDefault="00F9734A">
            <w:pPr>
              <w:spacing w:beforeLines="20" w:before="62" w:afterLines="60" w:after="187"/>
              <w:jc w:val="center"/>
              <w:rPr>
                <w:rFonts w:ascii="宋体" w:eastAsia="宋体" w:hAnsi="宋体" w:cs="宋体"/>
                <w:szCs w:val="21"/>
              </w:rPr>
            </w:pPr>
          </w:p>
        </w:tc>
        <w:tc>
          <w:tcPr>
            <w:tcW w:w="1418" w:type="dxa"/>
            <w:gridSpan w:val="2"/>
            <w:vMerge/>
            <w:vAlign w:val="center"/>
          </w:tcPr>
          <w:p w:rsidR="00F9734A" w:rsidRDefault="00F9734A">
            <w:pPr>
              <w:spacing w:beforeLines="20" w:before="62" w:afterLines="60" w:after="187"/>
              <w:jc w:val="center"/>
              <w:rPr>
                <w:rFonts w:ascii="宋体" w:eastAsia="宋体" w:hAnsi="宋体" w:cs="宋体"/>
                <w:szCs w:val="21"/>
              </w:rPr>
            </w:pPr>
          </w:p>
        </w:tc>
        <w:tc>
          <w:tcPr>
            <w:tcW w:w="3888" w:type="dxa"/>
            <w:vAlign w:val="center"/>
          </w:tcPr>
          <w:p w:rsidR="00F9734A" w:rsidRDefault="00F7608B">
            <w:pPr>
              <w:spacing w:beforeLines="20" w:before="62" w:afterLines="60" w:after="187"/>
              <w:jc w:val="center"/>
              <w:rPr>
                <w:rFonts w:ascii="宋体" w:eastAsia="宋体" w:hAnsi="宋体" w:cs="宋体"/>
                <w:szCs w:val="21"/>
              </w:rPr>
            </w:pPr>
            <w:r>
              <w:rPr>
                <w:rFonts w:ascii="宋体" w:eastAsia="宋体" w:hAnsi="宋体" w:cs="宋体" w:hint="eastAsia"/>
                <w:szCs w:val="21"/>
              </w:rPr>
              <w:t>第一百零三条对表决权的一般规定</w:t>
            </w:r>
          </w:p>
        </w:tc>
      </w:tr>
      <w:tr w:rsidR="00F9734A">
        <w:trPr>
          <w:trHeight w:val="307"/>
          <w:jc w:val="center"/>
        </w:trPr>
        <w:tc>
          <w:tcPr>
            <w:tcW w:w="2093" w:type="dxa"/>
            <w:vMerge/>
            <w:vAlign w:val="center"/>
          </w:tcPr>
          <w:p w:rsidR="00F9734A" w:rsidRDefault="00F9734A">
            <w:pPr>
              <w:spacing w:beforeLines="20" w:before="62" w:afterLines="60" w:after="187"/>
              <w:jc w:val="center"/>
              <w:rPr>
                <w:rFonts w:ascii="宋体" w:eastAsia="宋体" w:hAnsi="宋体" w:cs="宋体"/>
                <w:szCs w:val="21"/>
              </w:rPr>
            </w:pPr>
          </w:p>
        </w:tc>
        <w:tc>
          <w:tcPr>
            <w:tcW w:w="1701" w:type="dxa"/>
            <w:vMerge/>
            <w:vAlign w:val="center"/>
          </w:tcPr>
          <w:p w:rsidR="00F9734A" w:rsidRDefault="00F9734A">
            <w:pPr>
              <w:spacing w:beforeLines="20" w:before="62" w:afterLines="60" w:after="187"/>
              <w:jc w:val="center"/>
              <w:rPr>
                <w:rFonts w:ascii="宋体" w:eastAsia="宋体" w:hAnsi="宋体" w:cs="宋体"/>
                <w:szCs w:val="21"/>
              </w:rPr>
            </w:pPr>
          </w:p>
        </w:tc>
        <w:tc>
          <w:tcPr>
            <w:tcW w:w="1418" w:type="dxa"/>
            <w:gridSpan w:val="2"/>
            <w:vMerge/>
            <w:vAlign w:val="center"/>
          </w:tcPr>
          <w:p w:rsidR="00F9734A" w:rsidRDefault="00F9734A">
            <w:pPr>
              <w:spacing w:beforeLines="20" w:before="62" w:afterLines="60" w:after="187"/>
              <w:jc w:val="center"/>
              <w:rPr>
                <w:rFonts w:ascii="宋体" w:eastAsia="宋体" w:hAnsi="宋体" w:cs="宋体"/>
                <w:szCs w:val="21"/>
              </w:rPr>
            </w:pPr>
          </w:p>
        </w:tc>
        <w:tc>
          <w:tcPr>
            <w:tcW w:w="3888" w:type="dxa"/>
            <w:vAlign w:val="center"/>
          </w:tcPr>
          <w:p w:rsidR="00F9734A" w:rsidRDefault="00F7608B">
            <w:pPr>
              <w:spacing w:beforeLines="20" w:before="62" w:afterLines="60" w:after="187"/>
              <w:jc w:val="center"/>
              <w:rPr>
                <w:rFonts w:ascii="宋体" w:eastAsia="宋体" w:hAnsi="宋体" w:cs="宋体"/>
                <w:szCs w:val="21"/>
              </w:rPr>
            </w:pPr>
            <w:r>
              <w:rPr>
                <w:rFonts w:ascii="宋体" w:eastAsia="宋体" w:hAnsi="宋体" w:cs="宋体" w:hint="eastAsia"/>
                <w:szCs w:val="21"/>
              </w:rPr>
              <w:t>第一百二十四条、第二百一十六条关联关系的相关规定</w:t>
            </w:r>
          </w:p>
        </w:tc>
      </w:tr>
      <w:tr w:rsidR="00F9734A">
        <w:trPr>
          <w:trHeight w:val="102"/>
          <w:jc w:val="center"/>
        </w:trPr>
        <w:tc>
          <w:tcPr>
            <w:tcW w:w="2093" w:type="dxa"/>
            <w:vMerge/>
            <w:vAlign w:val="center"/>
          </w:tcPr>
          <w:p w:rsidR="00F9734A" w:rsidRDefault="00F9734A">
            <w:pPr>
              <w:spacing w:beforeLines="20" w:before="62" w:afterLines="60" w:after="187"/>
              <w:jc w:val="center"/>
              <w:rPr>
                <w:rFonts w:ascii="宋体" w:eastAsia="宋体" w:hAnsi="宋体" w:cs="宋体"/>
                <w:szCs w:val="21"/>
              </w:rPr>
            </w:pPr>
          </w:p>
        </w:tc>
        <w:tc>
          <w:tcPr>
            <w:tcW w:w="1701" w:type="dxa"/>
            <w:vMerge/>
            <w:vAlign w:val="center"/>
          </w:tcPr>
          <w:p w:rsidR="00F9734A" w:rsidRDefault="00F9734A">
            <w:pPr>
              <w:spacing w:beforeLines="20" w:before="62" w:afterLines="60" w:after="187"/>
              <w:jc w:val="center"/>
              <w:rPr>
                <w:rFonts w:ascii="宋体" w:eastAsia="宋体" w:hAnsi="宋体" w:cs="宋体"/>
                <w:szCs w:val="21"/>
              </w:rPr>
            </w:pPr>
          </w:p>
        </w:tc>
        <w:tc>
          <w:tcPr>
            <w:tcW w:w="1418" w:type="dxa"/>
            <w:gridSpan w:val="2"/>
            <w:vMerge/>
            <w:vAlign w:val="center"/>
          </w:tcPr>
          <w:p w:rsidR="00F9734A" w:rsidRDefault="00F9734A">
            <w:pPr>
              <w:spacing w:beforeLines="20" w:before="62" w:afterLines="60" w:after="187"/>
              <w:jc w:val="center"/>
              <w:rPr>
                <w:rFonts w:ascii="宋体" w:eastAsia="宋体" w:hAnsi="宋体" w:cs="宋体"/>
                <w:szCs w:val="21"/>
              </w:rPr>
            </w:pPr>
          </w:p>
        </w:tc>
        <w:tc>
          <w:tcPr>
            <w:tcW w:w="3888" w:type="dxa"/>
            <w:vAlign w:val="center"/>
          </w:tcPr>
          <w:p w:rsidR="00F9734A" w:rsidRDefault="00F7608B">
            <w:pPr>
              <w:spacing w:beforeLines="20" w:before="62" w:afterLines="60" w:after="187"/>
              <w:jc w:val="center"/>
              <w:rPr>
                <w:rFonts w:ascii="宋体" w:eastAsia="宋体" w:hAnsi="宋体" w:cs="宋体"/>
                <w:szCs w:val="21"/>
              </w:rPr>
            </w:pPr>
            <w:r>
              <w:rPr>
                <w:rFonts w:ascii="宋体" w:eastAsia="宋体" w:hAnsi="宋体" w:cs="宋体" w:hint="eastAsia"/>
                <w:szCs w:val="21"/>
              </w:rPr>
              <w:t>第一百五十二条对董事向股东承担责任的规定</w:t>
            </w:r>
          </w:p>
        </w:tc>
      </w:tr>
      <w:tr w:rsidR="00F9734A">
        <w:trPr>
          <w:trHeight w:val="190"/>
          <w:jc w:val="center"/>
        </w:trPr>
        <w:tc>
          <w:tcPr>
            <w:tcW w:w="2093" w:type="dxa"/>
            <w:vMerge w:val="restart"/>
            <w:vAlign w:val="center"/>
          </w:tcPr>
          <w:p w:rsidR="00F9734A" w:rsidRDefault="00F7608B">
            <w:pPr>
              <w:spacing w:beforeLines="20" w:before="62" w:afterLines="60" w:after="187"/>
              <w:jc w:val="center"/>
              <w:rPr>
                <w:rFonts w:ascii="宋体" w:eastAsia="宋体" w:hAnsi="宋体" w:cs="宋体"/>
                <w:szCs w:val="21"/>
              </w:rPr>
            </w:pPr>
            <w:r>
              <w:rPr>
                <w:rFonts w:ascii="宋体" w:eastAsia="宋体" w:hAnsi="宋体" w:cs="宋体" w:hint="eastAsia"/>
                <w:szCs w:val="21"/>
              </w:rPr>
              <w:t>《中华人民共和国证券法》（以下简称“《证券法》”）</w:t>
            </w:r>
          </w:p>
        </w:tc>
        <w:tc>
          <w:tcPr>
            <w:tcW w:w="1701" w:type="dxa"/>
            <w:vMerge w:val="restart"/>
            <w:vAlign w:val="center"/>
          </w:tcPr>
          <w:p w:rsidR="00F9734A" w:rsidRDefault="00F7608B">
            <w:pPr>
              <w:spacing w:beforeLines="20" w:before="62" w:afterLines="60" w:after="187"/>
              <w:jc w:val="center"/>
              <w:rPr>
                <w:rFonts w:ascii="宋体" w:eastAsia="宋体" w:hAnsi="宋体" w:cs="宋体"/>
                <w:szCs w:val="21"/>
              </w:rPr>
            </w:pPr>
            <w:r>
              <w:rPr>
                <w:rFonts w:ascii="宋体" w:eastAsia="宋体" w:hAnsi="宋体" w:cs="宋体" w:hint="eastAsia"/>
                <w:szCs w:val="21"/>
              </w:rPr>
              <w:t>全国人大常委会</w:t>
            </w:r>
          </w:p>
        </w:tc>
        <w:tc>
          <w:tcPr>
            <w:tcW w:w="1418" w:type="dxa"/>
            <w:gridSpan w:val="2"/>
            <w:vMerge w:val="restart"/>
            <w:vAlign w:val="center"/>
          </w:tcPr>
          <w:p w:rsidR="00F9734A" w:rsidRDefault="00F7608B">
            <w:pPr>
              <w:spacing w:beforeLines="20" w:before="62" w:afterLines="60" w:after="187"/>
              <w:jc w:val="center"/>
              <w:rPr>
                <w:rFonts w:ascii="宋体" w:eastAsia="宋体" w:hAnsi="宋体" w:cs="宋体"/>
                <w:spacing w:val="-4"/>
                <w:szCs w:val="21"/>
              </w:rPr>
            </w:pPr>
            <w:r>
              <w:rPr>
                <w:rFonts w:ascii="宋体" w:eastAsia="宋体" w:hAnsi="宋体" w:cs="宋体" w:hint="eastAsia"/>
                <w:spacing w:val="-4"/>
                <w:szCs w:val="21"/>
              </w:rPr>
              <w:t>2006.01.01</w:t>
            </w:r>
          </w:p>
        </w:tc>
        <w:tc>
          <w:tcPr>
            <w:tcW w:w="3888" w:type="dxa"/>
            <w:vAlign w:val="center"/>
          </w:tcPr>
          <w:p w:rsidR="00F9734A" w:rsidRDefault="00F7608B">
            <w:pPr>
              <w:spacing w:beforeLines="20" w:before="62" w:afterLines="60" w:after="187"/>
              <w:jc w:val="center"/>
              <w:rPr>
                <w:rFonts w:ascii="宋体" w:eastAsia="宋体" w:hAnsi="宋体" w:cs="宋体"/>
                <w:szCs w:val="21"/>
              </w:rPr>
            </w:pPr>
            <w:r>
              <w:rPr>
                <w:rFonts w:ascii="宋体" w:eastAsia="宋体" w:hAnsi="宋体" w:cs="宋体" w:hint="eastAsia"/>
                <w:szCs w:val="21"/>
              </w:rPr>
              <w:t>第四十七条对短线交易的相关规定</w:t>
            </w:r>
          </w:p>
        </w:tc>
      </w:tr>
      <w:tr w:rsidR="00F9734A">
        <w:trPr>
          <w:trHeight w:val="190"/>
          <w:jc w:val="center"/>
        </w:trPr>
        <w:tc>
          <w:tcPr>
            <w:tcW w:w="2093" w:type="dxa"/>
            <w:vMerge/>
            <w:vAlign w:val="center"/>
          </w:tcPr>
          <w:p w:rsidR="00F9734A" w:rsidRDefault="00F9734A">
            <w:pPr>
              <w:spacing w:beforeLines="20" w:before="62" w:afterLines="60" w:after="187"/>
              <w:jc w:val="center"/>
              <w:rPr>
                <w:rFonts w:ascii="宋体" w:eastAsia="宋体" w:hAnsi="宋体" w:cs="宋体"/>
                <w:szCs w:val="21"/>
              </w:rPr>
            </w:pPr>
          </w:p>
        </w:tc>
        <w:tc>
          <w:tcPr>
            <w:tcW w:w="1701" w:type="dxa"/>
            <w:vMerge/>
            <w:vAlign w:val="center"/>
          </w:tcPr>
          <w:p w:rsidR="00F9734A" w:rsidRDefault="00F9734A">
            <w:pPr>
              <w:spacing w:beforeLines="20" w:before="62" w:afterLines="60" w:after="187"/>
              <w:jc w:val="center"/>
              <w:rPr>
                <w:rFonts w:ascii="宋体" w:eastAsia="宋体" w:hAnsi="宋体" w:cs="宋体"/>
                <w:szCs w:val="21"/>
              </w:rPr>
            </w:pPr>
          </w:p>
        </w:tc>
        <w:tc>
          <w:tcPr>
            <w:tcW w:w="1418" w:type="dxa"/>
            <w:gridSpan w:val="2"/>
            <w:vMerge/>
            <w:vAlign w:val="center"/>
          </w:tcPr>
          <w:p w:rsidR="00F9734A" w:rsidRDefault="00F9734A">
            <w:pPr>
              <w:spacing w:beforeLines="20" w:before="62" w:afterLines="60" w:after="187"/>
              <w:jc w:val="center"/>
              <w:rPr>
                <w:rFonts w:ascii="宋体" w:eastAsia="宋体" w:hAnsi="宋体" w:cs="宋体"/>
                <w:szCs w:val="21"/>
              </w:rPr>
            </w:pPr>
          </w:p>
        </w:tc>
        <w:tc>
          <w:tcPr>
            <w:tcW w:w="3888" w:type="dxa"/>
            <w:vAlign w:val="center"/>
          </w:tcPr>
          <w:p w:rsidR="00F9734A" w:rsidRDefault="00F7608B">
            <w:pPr>
              <w:spacing w:beforeLines="20" w:before="62" w:afterLines="60" w:after="187"/>
              <w:jc w:val="center"/>
              <w:rPr>
                <w:rFonts w:ascii="宋体" w:eastAsia="宋体" w:hAnsi="宋体" w:cs="宋体"/>
                <w:szCs w:val="21"/>
              </w:rPr>
            </w:pPr>
            <w:r>
              <w:rPr>
                <w:rFonts w:ascii="宋体" w:eastAsia="宋体" w:hAnsi="宋体" w:cs="宋体" w:hint="eastAsia"/>
                <w:szCs w:val="21"/>
              </w:rPr>
              <w:t>第八十六条对信息披露义务和限制转让义务的规定</w:t>
            </w:r>
          </w:p>
        </w:tc>
      </w:tr>
      <w:tr w:rsidR="00F9734A">
        <w:trPr>
          <w:trHeight w:val="153"/>
          <w:jc w:val="center"/>
        </w:trPr>
        <w:tc>
          <w:tcPr>
            <w:tcW w:w="2093" w:type="dxa"/>
            <w:vMerge/>
            <w:vAlign w:val="center"/>
          </w:tcPr>
          <w:p w:rsidR="00F9734A" w:rsidRDefault="00F9734A">
            <w:pPr>
              <w:spacing w:beforeLines="20" w:before="62" w:afterLines="60" w:after="187"/>
              <w:jc w:val="center"/>
              <w:rPr>
                <w:rFonts w:ascii="宋体" w:eastAsia="宋体" w:hAnsi="宋体" w:cs="宋体"/>
                <w:szCs w:val="21"/>
              </w:rPr>
            </w:pPr>
          </w:p>
        </w:tc>
        <w:tc>
          <w:tcPr>
            <w:tcW w:w="1701" w:type="dxa"/>
            <w:vMerge/>
            <w:vAlign w:val="center"/>
          </w:tcPr>
          <w:p w:rsidR="00F9734A" w:rsidRDefault="00F9734A">
            <w:pPr>
              <w:spacing w:beforeLines="20" w:before="62" w:afterLines="60" w:after="187"/>
              <w:jc w:val="center"/>
              <w:rPr>
                <w:rFonts w:ascii="宋体" w:eastAsia="宋体" w:hAnsi="宋体" w:cs="宋体"/>
                <w:szCs w:val="21"/>
              </w:rPr>
            </w:pPr>
          </w:p>
        </w:tc>
        <w:tc>
          <w:tcPr>
            <w:tcW w:w="1418" w:type="dxa"/>
            <w:gridSpan w:val="2"/>
            <w:vMerge/>
            <w:vAlign w:val="center"/>
          </w:tcPr>
          <w:p w:rsidR="00F9734A" w:rsidRDefault="00F9734A">
            <w:pPr>
              <w:spacing w:beforeLines="20" w:before="62" w:afterLines="60" w:after="187"/>
              <w:jc w:val="center"/>
              <w:rPr>
                <w:rFonts w:ascii="宋体" w:eastAsia="宋体" w:hAnsi="宋体" w:cs="宋体"/>
                <w:szCs w:val="21"/>
              </w:rPr>
            </w:pPr>
          </w:p>
        </w:tc>
        <w:tc>
          <w:tcPr>
            <w:tcW w:w="3888" w:type="dxa"/>
            <w:vAlign w:val="center"/>
          </w:tcPr>
          <w:p w:rsidR="00F9734A" w:rsidRDefault="00F7608B">
            <w:pPr>
              <w:spacing w:beforeLines="20" w:before="62" w:afterLines="60" w:after="187"/>
              <w:jc w:val="center"/>
              <w:rPr>
                <w:rFonts w:ascii="宋体" w:eastAsia="宋体" w:hAnsi="宋体" w:cs="宋体"/>
                <w:szCs w:val="21"/>
              </w:rPr>
            </w:pPr>
            <w:r>
              <w:rPr>
                <w:rFonts w:ascii="宋体" w:eastAsia="宋体" w:hAnsi="宋体" w:cs="宋体" w:hint="eastAsia"/>
                <w:szCs w:val="21"/>
              </w:rPr>
              <w:t>第一百二十条交易结果的相关规定</w:t>
            </w:r>
          </w:p>
        </w:tc>
      </w:tr>
      <w:tr w:rsidR="00F9734A">
        <w:trPr>
          <w:trHeight w:val="417"/>
          <w:jc w:val="center"/>
        </w:trPr>
        <w:tc>
          <w:tcPr>
            <w:tcW w:w="2093" w:type="dxa"/>
            <w:vMerge/>
            <w:vAlign w:val="center"/>
          </w:tcPr>
          <w:p w:rsidR="00F9734A" w:rsidRDefault="00F9734A">
            <w:pPr>
              <w:spacing w:beforeLines="20" w:before="62" w:afterLines="60" w:after="187"/>
              <w:jc w:val="center"/>
              <w:rPr>
                <w:rFonts w:ascii="宋体" w:eastAsia="宋体" w:hAnsi="宋体" w:cs="宋体"/>
                <w:szCs w:val="21"/>
              </w:rPr>
            </w:pPr>
          </w:p>
        </w:tc>
        <w:tc>
          <w:tcPr>
            <w:tcW w:w="1701" w:type="dxa"/>
            <w:vMerge/>
            <w:vAlign w:val="center"/>
          </w:tcPr>
          <w:p w:rsidR="00F9734A" w:rsidRDefault="00F9734A">
            <w:pPr>
              <w:spacing w:beforeLines="20" w:before="62" w:afterLines="60" w:after="187"/>
              <w:jc w:val="center"/>
              <w:rPr>
                <w:rFonts w:ascii="宋体" w:eastAsia="宋体" w:hAnsi="宋体" w:cs="宋体"/>
                <w:szCs w:val="21"/>
              </w:rPr>
            </w:pPr>
          </w:p>
        </w:tc>
        <w:tc>
          <w:tcPr>
            <w:tcW w:w="1418" w:type="dxa"/>
            <w:gridSpan w:val="2"/>
            <w:vMerge/>
            <w:vAlign w:val="center"/>
          </w:tcPr>
          <w:p w:rsidR="00F9734A" w:rsidRDefault="00F9734A">
            <w:pPr>
              <w:spacing w:beforeLines="20" w:before="62" w:afterLines="60" w:after="187"/>
              <w:jc w:val="center"/>
              <w:rPr>
                <w:rFonts w:ascii="宋体" w:eastAsia="宋体" w:hAnsi="宋体" w:cs="宋体"/>
                <w:szCs w:val="21"/>
              </w:rPr>
            </w:pPr>
          </w:p>
        </w:tc>
        <w:tc>
          <w:tcPr>
            <w:tcW w:w="3888" w:type="dxa"/>
            <w:vAlign w:val="center"/>
          </w:tcPr>
          <w:p w:rsidR="00F9734A" w:rsidRDefault="00F7608B">
            <w:pPr>
              <w:spacing w:beforeLines="20" w:before="62" w:afterLines="60" w:after="187"/>
              <w:jc w:val="center"/>
              <w:rPr>
                <w:rFonts w:ascii="宋体" w:eastAsia="宋体" w:hAnsi="宋体" w:cs="宋体"/>
                <w:szCs w:val="21"/>
              </w:rPr>
            </w:pPr>
            <w:r>
              <w:rPr>
                <w:rFonts w:ascii="宋体" w:eastAsia="宋体" w:hAnsi="宋体" w:cs="宋体" w:hint="eastAsia"/>
                <w:szCs w:val="21"/>
              </w:rPr>
              <w:t>第一百九十三条、第二百零四条关于违反信息披露义务、限制转让期内交易处罚的规定</w:t>
            </w:r>
          </w:p>
        </w:tc>
      </w:tr>
      <w:tr w:rsidR="00F9734A">
        <w:trPr>
          <w:trHeight w:val="417"/>
          <w:jc w:val="center"/>
        </w:trPr>
        <w:tc>
          <w:tcPr>
            <w:tcW w:w="2093" w:type="dxa"/>
            <w:vMerge/>
            <w:vAlign w:val="center"/>
          </w:tcPr>
          <w:p w:rsidR="00F9734A" w:rsidRDefault="00F9734A">
            <w:pPr>
              <w:spacing w:beforeLines="20" w:before="62" w:afterLines="60" w:after="187"/>
              <w:jc w:val="center"/>
              <w:rPr>
                <w:rFonts w:ascii="宋体" w:eastAsia="宋体" w:hAnsi="宋体" w:cs="宋体"/>
                <w:szCs w:val="21"/>
              </w:rPr>
            </w:pPr>
          </w:p>
        </w:tc>
        <w:tc>
          <w:tcPr>
            <w:tcW w:w="1701" w:type="dxa"/>
            <w:vMerge/>
            <w:vAlign w:val="center"/>
          </w:tcPr>
          <w:p w:rsidR="00F9734A" w:rsidRDefault="00F9734A">
            <w:pPr>
              <w:spacing w:beforeLines="20" w:before="62" w:afterLines="60" w:after="187"/>
              <w:jc w:val="center"/>
              <w:rPr>
                <w:rFonts w:ascii="宋体" w:eastAsia="宋体" w:hAnsi="宋体" w:cs="宋体"/>
                <w:szCs w:val="21"/>
              </w:rPr>
            </w:pPr>
          </w:p>
        </w:tc>
        <w:tc>
          <w:tcPr>
            <w:tcW w:w="1418" w:type="dxa"/>
            <w:gridSpan w:val="2"/>
            <w:vMerge/>
            <w:vAlign w:val="center"/>
          </w:tcPr>
          <w:p w:rsidR="00F9734A" w:rsidRDefault="00F9734A">
            <w:pPr>
              <w:spacing w:beforeLines="20" w:before="62" w:afterLines="60" w:after="187"/>
              <w:jc w:val="center"/>
              <w:rPr>
                <w:rFonts w:ascii="宋体" w:eastAsia="宋体" w:hAnsi="宋体" w:cs="宋体"/>
                <w:szCs w:val="21"/>
              </w:rPr>
            </w:pPr>
          </w:p>
        </w:tc>
        <w:tc>
          <w:tcPr>
            <w:tcW w:w="3888" w:type="dxa"/>
            <w:vAlign w:val="center"/>
          </w:tcPr>
          <w:p w:rsidR="00F9734A" w:rsidRDefault="00F7608B">
            <w:pPr>
              <w:spacing w:beforeLines="20" w:before="62" w:afterLines="60" w:after="187"/>
              <w:jc w:val="center"/>
              <w:rPr>
                <w:rFonts w:ascii="宋体" w:eastAsia="宋体" w:hAnsi="宋体" w:cs="宋体"/>
                <w:szCs w:val="21"/>
              </w:rPr>
            </w:pPr>
            <w:r>
              <w:rPr>
                <w:rFonts w:ascii="宋体" w:eastAsia="宋体" w:hAnsi="宋体" w:cs="宋体" w:hint="eastAsia"/>
                <w:szCs w:val="21"/>
              </w:rPr>
              <w:t>第一百九十九条、第二百零一条、第二百零二条、第二百零三条对需要股东减持的情形的规定</w:t>
            </w:r>
          </w:p>
        </w:tc>
      </w:tr>
      <w:tr w:rsidR="00F9734A">
        <w:trPr>
          <w:trHeight w:val="153"/>
          <w:jc w:val="center"/>
        </w:trPr>
        <w:tc>
          <w:tcPr>
            <w:tcW w:w="2093" w:type="dxa"/>
            <w:vMerge/>
            <w:vAlign w:val="center"/>
          </w:tcPr>
          <w:p w:rsidR="00F9734A" w:rsidRDefault="00F9734A">
            <w:pPr>
              <w:spacing w:beforeLines="20" w:before="62" w:afterLines="60" w:after="187"/>
              <w:jc w:val="center"/>
              <w:rPr>
                <w:rFonts w:ascii="宋体" w:eastAsia="宋体" w:hAnsi="宋体" w:cs="宋体"/>
                <w:szCs w:val="21"/>
              </w:rPr>
            </w:pPr>
          </w:p>
        </w:tc>
        <w:tc>
          <w:tcPr>
            <w:tcW w:w="1701" w:type="dxa"/>
            <w:vMerge/>
            <w:vAlign w:val="center"/>
          </w:tcPr>
          <w:p w:rsidR="00F9734A" w:rsidRDefault="00F9734A">
            <w:pPr>
              <w:spacing w:beforeLines="20" w:before="62" w:afterLines="60" w:after="187"/>
              <w:jc w:val="center"/>
              <w:rPr>
                <w:rFonts w:ascii="宋体" w:eastAsia="宋体" w:hAnsi="宋体" w:cs="宋体"/>
                <w:szCs w:val="21"/>
              </w:rPr>
            </w:pPr>
          </w:p>
        </w:tc>
        <w:tc>
          <w:tcPr>
            <w:tcW w:w="1418" w:type="dxa"/>
            <w:gridSpan w:val="2"/>
            <w:vMerge/>
            <w:vAlign w:val="center"/>
          </w:tcPr>
          <w:p w:rsidR="00F9734A" w:rsidRDefault="00F9734A">
            <w:pPr>
              <w:spacing w:beforeLines="20" w:before="62" w:afterLines="60" w:after="187"/>
              <w:jc w:val="center"/>
              <w:rPr>
                <w:rFonts w:ascii="宋体" w:eastAsia="宋体" w:hAnsi="宋体" w:cs="宋体"/>
                <w:szCs w:val="21"/>
              </w:rPr>
            </w:pPr>
          </w:p>
        </w:tc>
        <w:tc>
          <w:tcPr>
            <w:tcW w:w="3888" w:type="dxa"/>
            <w:vAlign w:val="center"/>
          </w:tcPr>
          <w:p w:rsidR="00F9734A" w:rsidRDefault="00F7608B">
            <w:pPr>
              <w:spacing w:beforeLines="20" w:before="62" w:afterLines="60" w:after="187"/>
              <w:jc w:val="center"/>
              <w:rPr>
                <w:rFonts w:ascii="宋体" w:eastAsia="宋体" w:hAnsi="宋体" w:cs="宋体"/>
                <w:szCs w:val="21"/>
              </w:rPr>
            </w:pPr>
            <w:r>
              <w:rPr>
                <w:rFonts w:ascii="宋体" w:eastAsia="宋体" w:hAnsi="宋体" w:cs="宋体" w:hint="eastAsia"/>
                <w:szCs w:val="21"/>
              </w:rPr>
              <w:t>第二百一十三条对限制表决权情形的规定</w:t>
            </w:r>
          </w:p>
        </w:tc>
      </w:tr>
      <w:tr w:rsidR="00F9734A">
        <w:trPr>
          <w:trHeight w:val="580"/>
          <w:jc w:val="center"/>
        </w:trPr>
        <w:tc>
          <w:tcPr>
            <w:tcW w:w="2093" w:type="dxa"/>
            <w:vAlign w:val="center"/>
          </w:tcPr>
          <w:p w:rsidR="00F9734A" w:rsidRDefault="00F7608B">
            <w:pPr>
              <w:spacing w:beforeLines="20" w:before="62" w:afterLines="60" w:after="187"/>
              <w:jc w:val="center"/>
              <w:rPr>
                <w:rFonts w:ascii="宋体" w:eastAsia="宋体" w:hAnsi="宋体" w:cs="宋体"/>
                <w:szCs w:val="21"/>
              </w:rPr>
            </w:pPr>
            <w:r>
              <w:rPr>
                <w:rFonts w:ascii="宋体" w:eastAsia="宋体" w:hAnsi="宋体" w:cs="宋体" w:hint="eastAsia"/>
                <w:szCs w:val="21"/>
              </w:rPr>
              <w:t>《中华人民共和国侵权责任法》（以下简称</w:t>
            </w:r>
            <w:r>
              <w:rPr>
                <w:rFonts w:ascii="宋体" w:eastAsia="宋体" w:hAnsi="宋体" w:cs="宋体" w:hint="eastAsia"/>
                <w:spacing w:val="-26"/>
                <w:szCs w:val="21"/>
              </w:rPr>
              <w:t>“《</w:t>
            </w:r>
            <w:r>
              <w:rPr>
                <w:rFonts w:ascii="宋体" w:eastAsia="宋体" w:hAnsi="宋体" w:cs="宋体" w:hint="eastAsia"/>
                <w:szCs w:val="21"/>
              </w:rPr>
              <w:t>侵权责任法</w:t>
            </w:r>
            <w:r>
              <w:rPr>
                <w:rFonts w:ascii="宋体" w:eastAsia="宋体" w:hAnsi="宋体" w:cs="宋体" w:hint="eastAsia"/>
                <w:spacing w:val="-26"/>
                <w:szCs w:val="21"/>
              </w:rPr>
              <w:t>》”）</w:t>
            </w:r>
          </w:p>
        </w:tc>
        <w:tc>
          <w:tcPr>
            <w:tcW w:w="1701" w:type="dxa"/>
            <w:vAlign w:val="center"/>
          </w:tcPr>
          <w:p w:rsidR="00F9734A" w:rsidRDefault="00F7608B">
            <w:pPr>
              <w:spacing w:beforeLines="20" w:before="62" w:afterLines="60" w:after="187"/>
              <w:jc w:val="center"/>
              <w:rPr>
                <w:rFonts w:ascii="宋体" w:eastAsia="宋体" w:hAnsi="宋体" w:cs="宋体"/>
                <w:szCs w:val="21"/>
              </w:rPr>
            </w:pPr>
            <w:r>
              <w:rPr>
                <w:rFonts w:ascii="宋体" w:eastAsia="宋体" w:hAnsi="宋体" w:cs="宋体" w:hint="eastAsia"/>
                <w:szCs w:val="21"/>
              </w:rPr>
              <w:t>全国人大常委会</w:t>
            </w:r>
          </w:p>
        </w:tc>
        <w:tc>
          <w:tcPr>
            <w:tcW w:w="1418" w:type="dxa"/>
            <w:gridSpan w:val="2"/>
            <w:vAlign w:val="center"/>
          </w:tcPr>
          <w:p w:rsidR="00F9734A" w:rsidRDefault="00F7608B">
            <w:pPr>
              <w:spacing w:beforeLines="20" w:before="62" w:afterLines="60" w:after="187"/>
              <w:jc w:val="center"/>
              <w:rPr>
                <w:rFonts w:ascii="宋体" w:eastAsia="宋体" w:hAnsi="宋体" w:cs="宋体"/>
                <w:spacing w:val="-4"/>
                <w:szCs w:val="21"/>
              </w:rPr>
            </w:pPr>
            <w:r>
              <w:rPr>
                <w:rFonts w:ascii="宋体" w:eastAsia="宋体" w:hAnsi="宋体" w:cs="宋体" w:hint="eastAsia"/>
                <w:spacing w:val="-4"/>
                <w:szCs w:val="21"/>
              </w:rPr>
              <w:t>2010.07.01</w:t>
            </w:r>
          </w:p>
        </w:tc>
        <w:tc>
          <w:tcPr>
            <w:tcW w:w="3888" w:type="dxa"/>
            <w:vAlign w:val="center"/>
          </w:tcPr>
          <w:p w:rsidR="00F9734A" w:rsidRDefault="00F7608B">
            <w:pPr>
              <w:spacing w:beforeLines="20" w:before="62" w:afterLines="60" w:after="187"/>
              <w:jc w:val="center"/>
              <w:rPr>
                <w:rFonts w:ascii="宋体" w:eastAsia="宋体" w:hAnsi="宋体" w:cs="宋体"/>
                <w:szCs w:val="21"/>
              </w:rPr>
            </w:pPr>
            <w:r>
              <w:rPr>
                <w:rFonts w:ascii="宋体" w:eastAsia="宋体" w:hAnsi="宋体" w:cs="宋体" w:hint="eastAsia"/>
                <w:szCs w:val="21"/>
              </w:rPr>
              <w:t>第八条、第十三条、第十四条对连带责任的规定</w:t>
            </w:r>
          </w:p>
        </w:tc>
      </w:tr>
      <w:tr w:rsidR="00F9734A">
        <w:trPr>
          <w:trHeight w:val="385"/>
          <w:jc w:val="center"/>
        </w:trPr>
        <w:tc>
          <w:tcPr>
            <w:tcW w:w="2093" w:type="dxa"/>
            <w:vAlign w:val="center"/>
          </w:tcPr>
          <w:p w:rsidR="00F9734A" w:rsidRDefault="00F7608B">
            <w:pPr>
              <w:spacing w:beforeLines="20" w:before="62" w:afterLines="60" w:after="187"/>
              <w:jc w:val="center"/>
              <w:rPr>
                <w:rFonts w:ascii="宋体" w:eastAsia="宋体" w:hAnsi="宋体" w:cs="宋体"/>
                <w:szCs w:val="21"/>
              </w:rPr>
            </w:pPr>
            <w:r>
              <w:rPr>
                <w:rFonts w:ascii="宋体" w:eastAsia="宋体" w:hAnsi="宋体" w:cs="宋体" w:hint="eastAsia"/>
                <w:szCs w:val="21"/>
              </w:rPr>
              <w:t>《中华人民共和国民事诉讼法》（以下简称《民事诉讼法》）</w:t>
            </w:r>
          </w:p>
        </w:tc>
        <w:tc>
          <w:tcPr>
            <w:tcW w:w="1701" w:type="dxa"/>
            <w:vAlign w:val="center"/>
          </w:tcPr>
          <w:p w:rsidR="00F9734A" w:rsidRDefault="00F7608B">
            <w:pPr>
              <w:spacing w:beforeLines="20" w:before="62" w:afterLines="60" w:after="187"/>
              <w:rPr>
                <w:rFonts w:ascii="宋体" w:eastAsia="宋体" w:hAnsi="宋体" w:cs="宋体"/>
                <w:szCs w:val="21"/>
              </w:rPr>
            </w:pPr>
            <w:r>
              <w:rPr>
                <w:rFonts w:ascii="宋体" w:eastAsia="宋体" w:hAnsi="宋体" w:cs="宋体" w:hint="eastAsia"/>
                <w:szCs w:val="21"/>
              </w:rPr>
              <w:t>全国人大常委会</w:t>
            </w:r>
          </w:p>
        </w:tc>
        <w:tc>
          <w:tcPr>
            <w:tcW w:w="1418" w:type="dxa"/>
            <w:gridSpan w:val="2"/>
            <w:vAlign w:val="center"/>
          </w:tcPr>
          <w:p w:rsidR="00F9734A" w:rsidRDefault="00F7608B">
            <w:pPr>
              <w:spacing w:beforeLines="20" w:before="62" w:afterLines="60" w:after="187"/>
              <w:jc w:val="center"/>
              <w:rPr>
                <w:rFonts w:ascii="宋体" w:eastAsia="宋体" w:hAnsi="宋体" w:cs="宋体"/>
                <w:spacing w:val="-4"/>
                <w:szCs w:val="21"/>
              </w:rPr>
            </w:pPr>
            <w:r>
              <w:rPr>
                <w:rFonts w:ascii="宋体" w:eastAsia="宋体" w:hAnsi="宋体" w:cs="宋体"/>
                <w:spacing w:val="-4"/>
                <w:szCs w:val="21"/>
              </w:rPr>
              <w:t>2017.07.01</w:t>
            </w:r>
          </w:p>
        </w:tc>
        <w:tc>
          <w:tcPr>
            <w:tcW w:w="3888" w:type="dxa"/>
            <w:vAlign w:val="center"/>
          </w:tcPr>
          <w:p w:rsidR="00F9734A" w:rsidRDefault="00F7608B">
            <w:pPr>
              <w:spacing w:beforeLines="20" w:before="62" w:afterLines="60" w:after="187"/>
              <w:jc w:val="center"/>
              <w:rPr>
                <w:rFonts w:ascii="宋体" w:eastAsia="宋体" w:hAnsi="宋体" w:cs="宋体"/>
                <w:szCs w:val="21"/>
              </w:rPr>
            </w:pPr>
            <w:r>
              <w:rPr>
                <w:rFonts w:ascii="宋体" w:eastAsia="宋体" w:hAnsi="宋体" w:cs="宋体" w:hint="eastAsia"/>
                <w:szCs w:val="21"/>
              </w:rPr>
              <w:t>第五十八条对诉讼代理人的规定</w:t>
            </w:r>
          </w:p>
        </w:tc>
      </w:tr>
      <w:tr w:rsidR="00F9734A">
        <w:trPr>
          <w:trHeight w:val="385"/>
          <w:jc w:val="center"/>
        </w:trPr>
        <w:tc>
          <w:tcPr>
            <w:tcW w:w="2093" w:type="dxa"/>
            <w:vAlign w:val="center"/>
          </w:tcPr>
          <w:p w:rsidR="00F9734A" w:rsidRDefault="00F7608B">
            <w:pPr>
              <w:spacing w:beforeLines="20" w:before="62" w:afterLines="60" w:after="187"/>
              <w:jc w:val="center"/>
              <w:rPr>
                <w:rFonts w:ascii="宋体" w:eastAsia="宋体" w:hAnsi="宋体" w:cs="宋体"/>
                <w:szCs w:val="21"/>
              </w:rPr>
            </w:pPr>
            <w:r>
              <w:rPr>
                <w:rFonts w:ascii="宋体" w:eastAsia="宋体" w:hAnsi="宋体" w:cs="宋体" w:hint="eastAsia"/>
                <w:szCs w:val="21"/>
              </w:rPr>
              <w:t>《中华人民共和国律师法》（以下简称《律师法》）</w:t>
            </w:r>
          </w:p>
        </w:tc>
        <w:tc>
          <w:tcPr>
            <w:tcW w:w="1701" w:type="dxa"/>
            <w:vAlign w:val="center"/>
          </w:tcPr>
          <w:p w:rsidR="00F9734A" w:rsidRDefault="00F7608B">
            <w:pPr>
              <w:spacing w:beforeLines="20" w:before="62" w:afterLines="60" w:after="187"/>
              <w:jc w:val="center"/>
              <w:rPr>
                <w:rFonts w:ascii="宋体" w:eastAsia="宋体" w:hAnsi="宋体" w:cs="宋体"/>
                <w:szCs w:val="21"/>
              </w:rPr>
            </w:pPr>
            <w:r>
              <w:rPr>
                <w:rFonts w:ascii="宋体" w:eastAsia="宋体" w:hAnsi="宋体" w:cs="宋体" w:hint="eastAsia"/>
                <w:szCs w:val="21"/>
              </w:rPr>
              <w:t>全国人大常委会</w:t>
            </w:r>
          </w:p>
        </w:tc>
        <w:tc>
          <w:tcPr>
            <w:tcW w:w="1418" w:type="dxa"/>
            <w:gridSpan w:val="2"/>
            <w:vAlign w:val="center"/>
          </w:tcPr>
          <w:p w:rsidR="00F9734A" w:rsidRDefault="00F7608B">
            <w:pPr>
              <w:spacing w:beforeLines="20" w:before="62" w:afterLines="60" w:after="187"/>
              <w:jc w:val="center"/>
              <w:rPr>
                <w:rFonts w:ascii="宋体" w:eastAsia="宋体" w:hAnsi="宋体" w:cs="宋体"/>
                <w:spacing w:val="-4"/>
                <w:szCs w:val="21"/>
              </w:rPr>
            </w:pPr>
            <w:r>
              <w:rPr>
                <w:rFonts w:ascii="宋体" w:eastAsia="宋体" w:hAnsi="宋体" w:cs="宋体"/>
                <w:spacing w:val="-4"/>
                <w:szCs w:val="21"/>
              </w:rPr>
              <w:t>2008.06.01</w:t>
            </w:r>
          </w:p>
        </w:tc>
        <w:tc>
          <w:tcPr>
            <w:tcW w:w="3888" w:type="dxa"/>
            <w:vAlign w:val="center"/>
          </w:tcPr>
          <w:p w:rsidR="00F9734A" w:rsidRDefault="00F7608B">
            <w:pPr>
              <w:spacing w:beforeLines="20" w:before="62" w:afterLines="60" w:after="187"/>
              <w:jc w:val="center"/>
              <w:rPr>
                <w:rFonts w:ascii="宋体" w:eastAsia="宋体" w:hAnsi="宋体" w:cs="宋体"/>
                <w:szCs w:val="21"/>
              </w:rPr>
            </w:pPr>
            <w:r>
              <w:rPr>
                <w:rFonts w:ascii="宋体" w:eastAsia="宋体" w:hAnsi="宋体" w:cs="宋体" w:hint="eastAsia"/>
                <w:szCs w:val="21"/>
              </w:rPr>
              <w:t>第二十五、二十八条对律师业务的规定</w:t>
            </w:r>
          </w:p>
        </w:tc>
      </w:tr>
      <w:tr w:rsidR="00F9734A">
        <w:trPr>
          <w:trHeight w:hRule="exact" w:val="340"/>
          <w:jc w:val="center"/>
        </w:trPr>
        <w:tc>
          <w:tcPr>
            <w:tcW w:w="9100" w:type="dxa"/>
            <w:gridSpan w:val="5"/>
            <w:vAlign w:val="center"/>
          </w:tcPr>
          <w:p w:rsidR="00F9734A" w:rsidRDefault="00F7608B">
            <w:pPr>
              <w:spacing w:beforeLines="20" w:before="62" w:afterLines="60" w:after="187"/>
              <w:jc w:val="center"/>
              <w:rPr>
                <w:rFonts w:ascii="宋体" w:eastAsia="宋体" w:hAnsi="宋体" w:cs="宋体"/>
                <w:szCs w:val="21"/>
              </w:rPr>
            </w:pPr>
            <w:r>
              <w:rPr>
                <w:rFonts w:ascii="宋体" w:eastAsia="宋体" w:hAnsi="宋体" w:cs="宋体" w:hint="eastAsia"/>
                <w:szCs w:val="21"/>
              </w:rPr>
              <w:t>司法解释</w:t>
            </w:r>
          </w:p>
        </w:tc>
      </w:tr>
      <w:tr w:rsidR="00F9734A">
        <w:trPr>
          <w:trHeight w:val="1134"/>
          <w:jc w:val="center"/>
        </w:trPr>
        <w:tc>
          <w:tcPr>
            <w:tcW w:w="2093" w:type="dxa"/>
            <w:vAlign w:val="center"/>
          </w:tcPr>
          <w:p w:rsidR="00F9734A" w:rsidRDefault="00F7608B">
            <w:pPr>
              <w:spacing w:beforeLines="20" w:before="62" w:afterLines="60" w:after="187"/>
              <w:jc w:val="center"/>
              <w:rPr>
                <w:rFonts w:ascii="宋体" w:eastAsia="宋体" w:hAnsi="宋体" w:cs="宋体"/>
                <w:szCs w:val="21"/>
              </w:rPr>
            </w:pPr>
            <w:r>
              <w:rPr>
                <w:rFonts w:ascii="宋体" w:eastAsia="宋体" w:hAnsi="宋体" w:cs="宋体" w:hint="eastAsia"/>
                <w:szCs w:val="21"/>
              </w:rPr>
              <w:t>《最高人民法院关于适用</w:t>
            </w:r>
            <w:r>
              <w:rPr>
                <w:rFonts w:ascii="宋体" w:eastAsia="宋体" w:hAnsi="宋体" w:cs="宋体" w:hint="eastAsia"/>
                <w:szCs w:val="21"/>
              </w:rPr>
              <w:t>&lt;</w:t>
            </w:r>
            <w:r>
              <w:rPr>
                <w:rFonts w:ascii="宋体" w:eastAsia="宋体" w:hAnsi="宋体" w:cs="宋体" w:hint="eastAsia"/>
                <w:szCs w:val="21"/>
              </w:rPr>
              <w:t>中华人民共和国公司法</w:t>
            </w:r>
            <w:r>
              <w:rPr>
                <w:rFonts w:ascii="宋体" w:eastAsia="宋体" w:hAnsi="宋体" w:cs="宋体" w:hint="eastAsia"/>
                <w:szCs w:val="21"/>
              </w:rPr>
              <w:t>&gt;</w:t>
            </w:r>
            <w:r>
              <w:rPr>
                <w:rFonts w:ascii="宋体" w:eastAsia="宋体" w:hAnsi="宋体" w:cs="宋体" w:hint="eastAsia"/>
                <w:szCs w:val="21"/>
              </w:rPr>
              <w:t>若干问题的规定</w:t>
            </w:r>
            <w:r>
              <w:rPr>
                <w:rFonts w:ascii="宋体" w:eastAsia="宋体" w:hAnsi="宋体" w:cs="宋体" w:hint="eastAsia"/>
                <w:szCs w:val="21"/>
              </w:rPr>
              <w:t>(</w:t>
            </w:r>
            <w:r>
              <w:rPr>
                <w:rFonts w:ascii="宋体" w:eastAsia="宋体" w:hAnsi="宋体" w:cs="宋体" w:hint="eastAsia"/>
                <w:szCs w:val="21"/>
              </w:rPr>
              <w:t>三</w:t>
            </w:r>
            <w:r>
              <w:rPr>
                <w:rFonts w:ascii="宋体" w:eastAsia="宋体" w:hAnsi="宋体" w:cs="宋体" w:hint="eastAsia"/>
                <w:szCs w:val="21"/>
              </w:rPr>
              <w:t>)</w:t>
            </w:r>
            <w:r>
              <w:rPr>
                <w:rFonts w:ascii="宋体" w:eastAsia="宋体" w:hAnsi="宋体" w:cs="宋体" w:hint="eastAsia"/>
                <w:szCs w:val="21"/>
              </w:rPr>
              <w:t>》（以下简称“《公司法司法解释三》”）</w:t>
            </w:r>
          </w:p>
        </w:tc>
        <w:tc>
          <w:tcPr>
            <w:tcW w:w="1701" w:type="dxa"/>
            <w:vAlign w:val="center"/>
          </w:tcPr>
          <w:p w:rsidR="00F9734A" w:rsidRDefault="00F7608B">
            <w:pPr>
              <w:spacing w:beforeLines="20" w:before="62" w:afterLines="60" w:after="187"/>
              <w:jc w:val="center"/>
              <w:rPr>
                <w:rFonts w:ascii="宋体" w:eastAsia="宋体" w:hAnsi="宋体" w:cs="宋体"/>
                <w:szCs w:val="21"/>
              </w:rPr>
            </w:pPr>
            <w:r>
              <w:rPr>
                <w:rFonts w:ascii="宋体" w:eastAsia="宋体" w:hAnsi="宋体" w:cs="宋体" w:hint="eastAsia"/>
                <w:szCs w:val="21"/>
              </w:rPr>
              <w:t>最高人民法院</w:t>
            </w:r>
          </w:p>
        </w:tc>
        <w:tc>
          <w:tcPr>
            <w:tcW w:w="1418" w:type="dxa"/>
            <w:gridSpan w:val="2"/>
            <w:vAlign w:val="center"/>
          </w:tcPr>
          <w:p w:rsidR="00F9734A" w:rsidRDefault="00F7608B">
            <w:pPr>
              <w:spacing w:beforeLines="20" w:before="62" w:afterLines="60" w:after="187"/>
              <w:jc w:val="center"/>
              <w:rPr>
                <w:rFonts w:ascii="宋体" w:eastAsia="宋体" w:hAnsi="宋体" w:cs="宋体"/>
                <w:szCs w:val="21"/>
              </w:rPr>
            </w:pPr>
            <w:r>
              <w:rPr>
                <w:rFonts w:ascii="宋体" w:eastAsia="宋体" w:hAnsi="宋体" w:cs="宋体" w:hint="eastAsia"/>
                <w:szCs w:val="21"/>
              </w:rPr>
              <w:t>2</w:t>
            </w:r>
            <w:r>
              <w:rPr>
                <w:rFonts w:ascii="宋体" w:eastAsia="宋体" w:hAnsi="宋体" w:cs="宋体"/>
                <w:szCs w:val="21"/>
              </w:rPr>
              <w:t>011.02.16</w:t>
            </w:r>
          </w:p>
        </w:tc>
        <w:tc>
          <w:tcPr>
            <w:tcW w:w="3888" w:type="dxa"/>
            <w:vAlign w:val="center"/>
          </w:tcPr>
          <w:p w:rsidR="00F9734A" w:rsidRDefault="00F7608B">
            <w:pPr>
              <w:spacing w:beforeLines="20" w:before="62" w:afterLines="60" w:after="187"/>
              <w:jc w:val="center"/>
              <w:rPr>
                <w:rFonts w:ascii="宋体" w:eastAsia="宋体" w:hAnsi="宋体" w:cs="宋体"/>
                <w:szCs w:val="21"/>
              </w:rPr>
            </w:pPr>
            <w:r>
              <w:rPr>
                <w:rFonts w:ascii="宋体" w:eastAsia="宋体" w:hAnsi="宋体" w:cs="宋体" w:hint="eastAsia"/>
                <w:szCs w:val="21"/>
              </w:rPr>
              <w:t>第十七条关于限制利润分配请求权的规定</w:t>
            </w:r>
          </w:p>
        </w:tc>
      </w:tr>
      <w:tr w:rsidR="00F9734A">
        <w:trPr>
          <w:trHeight w:val="1134"/>
          <w:jc w:val="center"/>
        </w:trPr>
        <w:tc>
          <w:tcPr>
            <w:tcW w:w="2093" w:type="dxa"/>
            <w:vAlign w:val="center"/>
          </w:tcPr>
          <w:p w:rsidR="00F9734A" w:rsidRDefault="00F7608B">
            <w:pPr>
              <w:spacing w:beforeLines="20" w:before="62" w:afterLines="60" w:after="187"/>
              <w:jc w:val="center"/>
              <w:rPr>
                <w:rFonts w:ascii="宋体" w:eastAsia="宋体" w:hAnsi="宋体" w:cs="宋体"/>
                <w:szCs w:val="21"/>
              </w:rPr>
            </w:pPr>
            <w:r>
              <w:rPr>
                <w:rFonts w:ascii="宋体" w:eastAsia="宋体" w:hAnsi="宋体" w:cs="宋体" w:hint="eastAsia"/>
                <w:szCs w:val="21"/>
              </w:rPr>
              <w:t>《最高人民法院关于适用</w:t>
            </w:r>
            <w:r>
              <w:rPr>
                <w:rFonts w:ascii="宋体" w:eastAsia="宋体" w:hAnsi="宋体" w:cs="宋体" w:hint="eastAsia"/>
                <w:szCs w:val="21"/>
              </w:rPr>
              <w:t>&lt;</w:t>
            </w:r>
            <w:r>
              <w:rPr>
                <w:rFonts w:ascii="宋体" w:eastAsia="宋体" w:hAnsi="宋体" w:cs="宋体" w:hint="eastAsia"/>
                <w:szCs w:val="21"/>
              </w:rPr>
              <w:t>中华人民共和国公司法</w:t>
            </w:r>
            <w:r>
              <w:rPr>
                <w:rFonts w:ascii="宋体" w:eastAsia="宋体" w:hAnsi="宋体" w:cs="宋体" w:hint="eastAsia"/>
                <w:szCs w:val="21"/>
              </w:rPr>
              <w:t>&gt;</w:t>
            </w:r>
            <w:r>
              <w:rPr>
                <w:rFonts w:ascii="宋体" w:eastAsia="宋体" w:hAnsi="宋体" w:cs="宋体" w:hint="eastAsia"/>
                <w:szCs w:val="21"/>
              </w:rPr>
              <w:t>若干问题的规定</w:t>
            </w:r>
            <w:r>
              <w:rPr>
                <w:rFonts w:ascii="宋体" w:eastAsia="宋体" w:hAnsi="宋体" w:cs="宋体" w:hint="eastAsia"/>
                <w:szCs w:val="21"/>
              </w:rPr>
              <w:t>(</w:t>
            </w:r>
            <w:r>
              <w:rPr>
                <w:rFonts w:ascii="宋体" w:eastAsia="宋体" w:hAnsi="宋体" w:cs="宋体" w:hint="eastAsia"/>
                <w:szCs w:val="21"/>
              </w:rPr>
              <w:t>四</w:t>
            </w:r>
            <w:r>
              <w:rPr>
                <w:rFonts w:ascii="宋体" w:eastAsia="宋体" w:hAnsi="宋体" w:cs="宋体" w:hint="eastAsia"/>
                <w:szCs w:val="21"/>
              </w:rPr>
              <w:t>)</w:t>
            </w:r>
            <w:r>
              <w:rPr>
                <w:rFonts w:ascii="宋体" w:eastAsia="宋体" w:hAnsi="宋体" w:cs="宋体" w:hint="eastAsia"/>
                <w:szCs w:val="21"/>
              </w:rPr>
              <w:t>》（以下简称“《公司法司法解释四》”）</w:t>
            </w:r>
          </w:p>
        </w:tc>
        <w:tc>
          <w:tcPr>
            <w:tcW w:w="1701" w:type="dxa"/>
            <w:vAlign w:val="center"/>
          </w:tcPr>
          <w:p w:rsidR="00F9734A" w:rsidRDefault="00F7608B">
            <w:pPr>
              <w:spacing w:beforeLines="20" w:before="62" w:afterLines="60" w:after="187"/>
              <w:jc w:val="center"/>
              <w:rPr>
                <w:rFonts w:ascii="宋体" w:eastAsia="宋体" w:hAnsi="宋体" w:cs="宋体"/>
                <w:szCs w:val="21"/>
              </w:rPr>
            </w:pPr>
            <w:r>
              <w:rPr>
                <w:rFonts w:ascii="宋体" w:eastAsia="宋体" w:hAnsi="宋体" w:cs="宋体" w:hint="eastAsia"/>
                <w:szCs w:val="21"/>
              </w:rPr>
              <w:t>最高人民法院</w:t>
            </w:r>
          </w:p>
        </w:tc>
        <w:tc>
          <w:tcPr>
            <w:tcW w:w="1418" w:type="dxa"/>
            <w:gridSpan w:val="2"/>
            <w:vAlign w:val="center"/>
          </w:tcPr>
          <w:p w:rsidR="00F9734A" w:rsidRDefault="00F7608B">
            <w:pPr>
              <w:spacing w:beforeLines="20" w:before="62" w:afterLines="60" w:after="187"/>
              <w:jc w:val="center"/>
              <w:rPr>
                <w:rFonts w:ascii="宋体" w:eastAsia="宋体" w:hAnsi="宋体" w:cs="宋体"/>
                <w:szCs w:val="21"/>
              </w:rPr>
            </w:pPr>
            <w:r>
              <w:rPr>
                <w:rFonts w:ascii="宋体" w:eastAsia="宋体" w:hAnsi="宋体" w:cs="宋体" w:hint="eastAsia"/>
                <w:szCs w:val="21"/>
              </w:rPr>
              <w:t>2017.09.01</w:t>
            </w:r>
          </w:p>
        </w:tc>
        <w:tc>
          <w:tcPr>
            <w:tcW w:w="3888" w:type="dxa"/>
            <w:vAlign w:val="center"/>
          </w:tcPr>
          <w:p w:rsidR="00F9734A" w:rsidRDefault="00F7608B">
            <w:pPr>
              <w:spacing w:beforeLines="20" w:before="62" w:afterLines="60" w:after="187"/>
              <w:jc w:val="center"/>
              <w:rPr>
                <w:rFonts w:ascii="宋体" w:eastAsia="宋体" w:hAnsi="宋体" w:cs="宋体"/>
                <w:szCs w:val="21"/>
              </w:rPr>
            </w:pPr>
            <w:r>
              <w:rPr>
                <w:rFonts w:ascii="宋体" w:eastAsia="宋体" w:hAnsi="宋体" w:cs="宋体" w:hint="eastAsia"/>
                <w:szCs w:val="21"/>
              </w:rPr>
              <w:t>第一条至第四条对决议无效、可撤销之诉的规定</w:t>
            </w:r>
          </w:p>
        </w:tc>
      </w:tr>
      <w:tr w:rsidR="00F9734A">
        <w:trPr>
          <w:trHeight w:hRule="exact" w:val="340"/>
          <w:jc w:val="center"/>
        </w:trPr>
        <w:tc>
          <w:tcPr>
            <w:tcW w:w="9100" w:type="dxa"/>
            <w:gridSpan w:val="5"/>
            <w:vAlign w:val="center"/>
          </w:tcPr>
          <w:p w:rsidR="00F9734A" w:rsidRDefault="00F7608B">
            <w:pPr>
              <w:spacing w:beforeLines="20" w:before="62" w:afterLines="60" w:after="187"/>
              <w:jc w:val="center"/>
              <w:rPr>
                <w:rFonts w:ascii="宋体" w:eastAsia="宋体" w:hAnsi="宋体" w:cs="宋体"/>
                <w:szCs w:val="21"/>
              </w:rPr>
            </w:pPr>
            <w:r>
              <w:rPr>
                <w:rFonts w:ascii="宋体" w:eastAsia="宋体" w:hAnsi="宋体" w:cs="宋体" w:hint="eastAsia"/>
                <w:szCs w:val="21"/>
              </w:rPr>
              <w:t>部门规章</w:t>
            </w:r>
          </w:p>
        </w:tc>
      </w:tr>
      <w:tr w:rsidR="00F9734A">
        <w:trPr>
          <w:trHeight w:val="385"/>
          <w:jc w:val="center"/>
        </w:trPr>
        <w:tc>
          <w:tcPr>
            <w:tcW w:w="2093" w:type="dxa"/>
            <w:vMerge w:val="restart"/>
            <w:vAlign w:val="center"/>
          </w:tcPr>
          <w:p w:rsidR="00F9734A" w:rsidRDefault="00F7608B">
            <w:pPr>
              <w:spacing w:beforeLines="20" w:before="62" w:afterLines="60" w:after="187"/>
              <w:jc w:val="center"/>
              <w:rPr>
                <w:rFonts w:ascii="宋体" w:eastAsia="宋体" w:hAnsi="宋体" w:cs="宋体"/>
                <w:szCs w:val="21"/>
              </w:rPr>
            </w:pPr>
            <w:r>
              <w:rPr>
                <w:rFonts w:ascii="宋体" w:eastAsia="宋体" w:hAnsi="宋体" w:cs="宋体" w:hint="eastAsia"/>
                <w:szCs w:val="21"/>
              </w:rPr>
              <w:t>《上市公司收购管理办法》（以下简称“《收购办法》”）</w:t>
            </w:r>
          </w:p>
        </w:tc>
        <w:tc>
          <w:tcPr>
            <w:tcW w:w="1701" w:type="dxa"/>
            <w:vMerge w:val="restart"/>
            <w:vAlign w:val="center"/>
          </w:tcPr>
          <w:p w:rsidR="00F9734A" w:rsidRDefault="00F7608B">
            <w:pPr>
              <w:spacing w:beforeLines="20" w:before="62" w:afterLines="60" w:after="187"/>
              <w:jc w:val="center"/>
              <w:rPr>
                <w:rFonts w:ascii="宋体" w:eastAsia="宋体" w:hAnsi="宋体" w:cs="宋体"/>
                <w:szCs w:val="21"/>
              </w:rPr>
            </w:pPr>
            <w:r>
              <w:rPr>
                <w:rFonts w:ascii="宋体" w:eastAsia="宋体" w:hAnsi="宋体" w:cs="宋体" w:hint="eastAsia"/>
                <w:szCs w:val="21"/>
              </w:rPr>
              <w:t>中国证监会</w:t>
            </w:r>
          </w:p>
        </w:tc>
        <w:tc>
          <w:tcPr>
            <w:tcW w:w="1418" w:type="dxa"/>
            <w:gridSpan w:val="2"/>
            <w:vMerge w:val="restart"/>
            <w:vAlign w:val="center"/>
          </w:tcPr>
          <w:p w:rsidR="00F9734A" w:rsidRDefault="00F7608B">
            <w:pPr>
              <w:spacing w:beforeLines="20" w:before="62" w:afterLines="60" w:after="187"/>
              <w:jc w:val="center"/>
              <w:rPr>
                <w:rFonts w:ascii="宋体" w:eastAsia="宋体" w:hAnsi="宋体" w:cs="宋体"/>
                <w:szCs w:val="21"/>
              </w:rPr>
            </w:pPr>
            <w:r>
              <w:rPr>
                <w:rFonts w:ascii="宋体" w:eastAsia="宋体" w:hAnsi="宋体" w:cs="宋体" w:hint="eastAsia"/>
                <w:szCs w:val="21"/>
              </w:rPr>
              <w:t>2006.09.01</w:t>
            </w:r>
          </w:p>
        </w:tc>
        <w:tc>
          <w:tcPr>
            <w:tcW w:w="3888" w:type="dxa"/>
            <w:vAlign w:val="center"/>
          </w:tcPr>
          <w:p w:rsidR="00F9734A" w:rsidRDefault="00F7608B">
            <w:pPr>
              <w:spacing w:beforeLines="20" w:before="62" w:afterLines="60" w:after="187"/>
              <w:jc w:val="center"/>
              <w:rPr>
                <w:rFonts w:ascii="宋体" w:eastAsia="宋体" w:hAnsi="宋体" w:cs="宋体"/>
                <w:szCs w:val="21"/>
              </w:rPr>
            </w:pPr>
            <w:r>
              <w:rPr>
                <w:rFonts w:ascii="宋体" w:eastAsia="宋体" w:hAnsi="宋体" w:cs="宋体" w:hint="eastAsia"/>
                <w:szCs w:val="21"/>
              </w:rPr>
              <w:t>第六条对收购主体资格限制的相关规定</w:t>
            </w:r>
          </w:p>
        </w:tc>
      </w:tr>
      <w:tr w:rsidR="00F9734A">
        <w:trPr>
          <w:trHeight w:val="567"/>
          <w:jc w:val="center"/>
        </w:trPr>
        <w:tc>
          <w:tcPr>
            <w:tcW w:w="2093" w:type="dxa"/>
            <w:vMerge/>
            <w:vAlign w:val="center"/>
          </w:tcPr>
          <w:p w:rsidR="00F9734A" w:rsidRDefault="00F9734A">
            <w:pPr>
              <w:spacing w:beforeLines="20" w:before="62" w:afterLines="60" w:after="187"/>
              <w:jc w:val="center"/>
              <w:rPr>
                <w:rFonts w:ascii="宋体" w:eastAsia="宋体" w:hAnsi="宋体" w:cs="宋体"/>
                <w:szCs w:val="21"/>
              </w:rPr>
            </w:pPr>
          </w:p>
        </w:tc>
        <w:tc>
          <w:tcPr>
            <w:tcW w:w="1701" w:type="dxa"/>
            <w:vMerge/>
            <w:vAlign w:val="center"/>
          </w:tcPr>
          <w:p w:rsidR="00F9734A" w:rsidRDefault="00F9734A">
            <w:pPr>
              <w:spacing w:beforeLines="20" w:before="62" w:afterLines="60" w:after="187"/>
              <w:jc w:val="center"/>
              <w:rPr>
                <w:rFonts w:ascii="宋体" w:eastAsia="宋体" w:hAnsi="宋体" w:cs="宋体"/>
                <w:szCs w:val="21"/>
              </w:rPr>
            </w:pPr>
          </w:p>
        </w:tc>
        <w:tc>
          <w:tcPr>
            <w:tcW w:w="1418" w:type="dxa"/>
            <w:gridSpan w:val="2"/>
            <w:vMerge/>
            <w:vAlign w:val="center"/>
          </w:tcPr>
          <w:p w:rsidR="00F9734A" w:rsidRDefault="00F9734A">
            <w:pPr>
              <w:spacing w:beforeLines="20" w:before="62" w:afterLines="60" w:after="187"/>
              <w:jc w:val="center"/>
              <w:rPr>
                <w:rFonts w:ascii="宋体" w:eastAsia="宋体" w:hAnsi="宋体" w:cs="宋体"/>
                <w:szCs w:val="21"/>
              </w:rPr>
            </w:pPr>
          </w:p>
        </w:tc>
        <w:tc>
          <w:tcPr>
            <w:tcW w:w="3888" w:type="dxa"/>
            <w:vAlign w:val="center"/>
          </w:tcPr>
          <w:p w:rsidR="00F9734A" w:rsidRDefault="00F7608B">
            <w:pPr>
              <w:spacing w:beforeLines="20" w:before="62" w:afterLines="60" w:after="187"/>
              <w:jc w:val="center"/>
              <w:rPr>
                <w:rFonts w:ascii="宋体" w:eastAsia="宋体" w:hAnsi="宋体" w:cs="宋体"/>
                <w:szCs w:val="21"/>
              </w:rPr>
            </w:pPr>
            <w:r>
              <w:rPr>
                <w:rFonts w:ascii="宋体" w:eastAsia="宋体" w:hAnsi="宋体" w:cs="宋体" w:hint="eastAsia"/>
                <w:szCs w:val="21"/>
              </w:rPr>
              <w:t>第六十条对提案权审查的相关规定</w:t>
            </w:r>
          </w:p>
        </w:tc>
      </w:tr>
      <w:tr w:rsidR="00F9734A">
        <w:trPr>
          <w:trHeight w:hRule="exact" w:val="340"/>
          <w:jc w:val="center"/>
        </w:trPr>
        <w:tc>
          <w:tcPr>
            <w:tcW w:w="9100" w:type="dxa"/>
            <w:gridSpan w:val="5"/>
            <w:vAlign w:val="center"/>
          </w:tcPr>
          <w:p w:rsidR="00F9734A" w:rsidRDefault="00F7608B">
            <w:pPr>
              <w:spacing w:beforeLines="20" w:before="62" w:afterLines="60" w:after="187"/>
              <w:jc w:val="center"/>
              <w:rPr>
                <w:rFonts w:ascii="宋体" w:eastAsia="宋体" w:hAnsi="宋体" w:cs="宋体"/>
                <w:szCs w:val="21"/>
              </w:rPr>
            </w:pPr>
            <w:r>
              <w:rPr>
                <w:rFonts w:ascii="宋体" w:eastAsia="宋体" w:hAnsi="宋体" w:cs="宋体" w:hint="eastAsia"/>
                <w:szCs w:val="21"/>
              </w:rPr>
              <w:t>部门工作文件</w:t>
            </w:r>
          </w:p>
        </w:tc>
      </w:tr>
      <w:tr w:rsidR="00F9734A">
        <w:trPr>
          <w:jc w:val="center"/>
        </w:trPr>
        <w:tc>
          <w:tcPr>
            <w:tcW w:w="2093" w:type="dxa"/>
            <w:vAlign w:val="center"/>
          </w:tcPr>
          <w:p w:rsidR="00F9734A" w:rsidRDefault="00F7608B">
            <w:pPr>
              <w:spacing w:beforeLines="20" w:before="62" w:afterLines="60" w:after="187"/>
              <w:jc w:val="center"/>
              <w:rPr>
                <w:rFonts w:ascii="宋体" w:eastAsia="宋体" w:hAnsi="宋体" w:cs="宋体"/>
                <w:szCs w:val="21"/>
              </w:rPr>
            </w:pPr>
            <w:r>
              <w:rPr>
                <w:rFonts w:ascii="宋体" w:eastAsia="宋体" w:hAnsi="宋体" w:cs="宋体" w:hint="eastAsia"/>
                <w:szCs w:val="21"/>
              </w:rPr>
              <w:t>《上市公司股东大会规则》（以下简称</w:t>
            </w:r>
            <w:r>
              <w:rPr>
                <w:rFonts w:ascii="宋体" w:eastAsia="宋体" w:hAnsi="宋体" w:cs="宋体" w:hint="eastAsia"/>
                <w:spacing w:val="-20"/>
                <w:szCs w:val="21"/>
              </w:rPr>
              <w:t>“《</w:t>
            </w:r>
            <w:r>
              <w:rPr>
                <w:rFonts w:ascii="宋体" w:eastAsia="宋体" w:hAnsi="宋体" w:cs="宋体" w:hint="eastAsia"/>
                <w:szCs w:val="21"/>
              </w:rPr>
              <w:t>股东大会规则》</w:t>
            </w:r>
            <w:r>
              <w:rPr>
                <w:rFonts w:ascii="宋体" w:eastAsia="宋体" w:hAnsi="宋体" w:cs="宋体" w:hint="eastAsia"/>
                <w:spacing w:val="-20"/>
                <w:szCs w:val="21"/>
              </w:rPr>
              <w:t>”）</w:t>
            </w:r>
          </w:p>
        </w:tc>
        <w:tc>
          <w:tcPr>
            <w:tcW w:w="1701" w:type="dxa"/>
            <w:vAlign w:val="center"/>
          </w:tcPr>
          <w:p w:rsidR="00F9734A" w:rsidRDefault="00F7608B">
            <w:pPr>
              <w:spacing w:beforeLines="20" w:before="62" w:afterLines="60" w:after="187"/>
              <w:jc w:val="center"/>
              <w:rPr>
                <w:rFonts w:ascii="宋体" w:eastAsia="宋体" w:hAnsi="宋体" w:cs="宋体"/>
                <w:szCs w:val="21"/>
              </w:rPr>
            </w:pPr>
            <w:r>
              <w:rPr>
                <w:rFonts w:ascii="宋体" w:eastAsia="宋体" w:hAnsi="宋体" w:cs="宋体" w:hint="eastAsia"/>
                <w:szCs w:val="21"/>
              </w:rPr>
              <w:t>中国证监会</w:t>
            </w:r>
          </w:p>
        </w:tc>
        <w:tc>
          <w:tcPr>
            <w:tcW w:w="1418" w:type="dxa"/>
            <w:gridSpan w:val="2"/>
            <w:vAlign w:val="center"/>
          </w:tcPr>
          <w:p w:rsidR="00F9734A" w:rsidRDefault="00F7608B">
            <w:pPr>
              <w:spacing w:beforeLines="20" w:before="62" w:afterLines="60" w:after="187"/>
              <w:jc w:val="center"/>
              <w:rPr>
                <w:rFonts w:ascii="宋体" w:eastAsia="宋体" w:hAnsi="宋体" w:cs="宋体"/>
                <w:szCs w:val="21"/>
              </w:rPr>
            </w:pPr>
            <w:r>
              <w:rPr>
                <w:rFonts w:ascii="宋体" w:eastAsia="宋体" w:hAnsi="宋体" w:cs="宋体" w:hint="eastAsia"/>
                <w:szCs w:val="21"/>
              </w:rPr>
              <w:t>2016.09.30</w:t>
            </w:r>
          </w:p>
        </w:tc>
        <w:tc>
          <w:tcPr>
            <w:tcW w:w="3888" w:type="dxa"/>
            <w:vAlign w:val="center"/>
          </w:tcPr>
          <w:p w:rsidR="00F9734A" w:rsidRDefault="00F7608B">
            <w:pPr>
              <w:spacing w:beforeLines="20" w:before="62" w:afterLines="60" w:after="187"/>
              <w:jc w:val="center"/>
              <w:rPr>
                <w:rFonts w:ascii="宋体" w:eastAsia="宋体" w:hAnsi="宋体" w:cs="宋体"/>
                <w:szCs w:val="21"/>
              </w:rPr>
            </w:pPr>
            <w:r>
              <w:rPr>
                <w:rFonts w:ascii="宋体" w:eastAsia="宋体" w:hAnsi="宋体" w:cs="宋体" w:hint="eastAsia"/>
                <w:szCs w:val="21"/>
              </w:rPr>
              <w:t>第十三条、第十四条对临时提案的规定</w:t>
            </w:r>
          </w:p>
        </w:tc>
      </w:tr>
    </w:tbl>
    <w:p w:rsidR="00F9734A" w:rsidRDefault="00F7608B">
      <w:pPr>
        <w:spacing w:beforeLines="60" w:before="187" w:afterLines="20" w:after="62"/>
        <w:ind w:firstLineChars="200" w:firstLine="420"/>
        <w:rPr>
          <w:rFonts w:ascii="宋体" w:eastAsia="宋体" w:hAnsi="宋体"/>
          <w:kern w:val="0"/>
          <w:szCs w:val="21"/>
        </w:rPr>
      </w:pPr>
      <w:r>
        <w:rPr>
          <w:rFonts w:ascii="宋体" w:eastAsia="宋体" w:hAnsi="宋体" w:cs="宋体" w:hint="eastAsia"/>
          <w:szCs w:val="21"/>
        </w:rPr>
        <w:t>双方行为涉及其他法律法规之规定，应依法处理。</w:t>
      </w:r>
      <w:r>
        <w:rPr>
          <w:rFonts w:ascii="宋体" w:eastAsia="宋体" w:hAnsi="宋体" w:hint="eastAsia"/>
          <w:kern w:val="0"/>
          <w:szCs w:val="21"/>
        </w:rPr>
        <w:br w:type="page"/>
      </w:r>
    </w:p>
    <w:p w:rsidR="00F9734A" w:rsidRDefault="00F7608B">
      <w:pPr>
        <w:pStyle w:val="1"/>
        <w:spacing w:before="0" w:after="0" w:line="960" w:lineRule="auto"/>
      </w:pPr>
      <w:bookmarkStart w:id="3" w:name="_Toc15186"/>
      <w:r>
        <w:rPr>
          <w:rFonts w:hint="eastAsia"/>
        </w:rPr>
        <w:lastRenderedPageBreak/>
        <w:t>第四部分</w:t>
      </w:r>
      <w:r>
        <w:rPr>
          <w:rFonts w:hint="eastAsia"/>
        </w:rPr>
        <w:t xml:space="preserve">  </w:t>
      </w:r>
      <w:r>
        <w:rPr>
          <w:rFonts w:hint="eastAsia"/>
        </w:rPr>
        <w:t>代理意见</w:t>
      </w:r>
      <w:bookmarkEnd w:id="3"/>
    </w:p>
    <w:p w:rsidR="00F9734A" w:rsidRDefault="00F7608B">
      <w:pPr>
        <w:spacing w:beforeLines="20" w:before="62" w:afterLines="20" w:after="62"/>
        <w:rPr>
          <w:rFonts w:ascii="宋体" w:eastAsia="宋体" w:hAnsi="宋体"/>
          <w:b/>
        </w:rPr>
      </w:pPr>
      <w:r>
        <w:rPr>
          <w:rFonts w:ascii="宋体" w:eastAsia="宋体" w:hAnsi="宋体" w:hint="eastAsia"/>
          <w:b/>
        </w:rPr>
        <w:t>尊敬的审判长，审判员：</w:t>
      </w:r>
    </w:p>
    <w:p w:rsidR="00F9734A" w:rsidRDefault="00F7608B">
      <w:pPr>
        <w:spacing w:beforeLines="20" w:before="62" w:afterLines="20" w:after="62"/>
        <w:ind w:firstLineChars="200" w:firstLine="420"/>
        <w:rPr>
          <w:rFonts w:ascii="宋体" w:eastAsia="宋体" w:hAnsi="宋体"/>
        </w:rPr>
      </w:pPr>
      <w:r>
        <w:rPr>
          <w:rFonts w:ascii="宋体" w:eastAsia="宋体" w:hAnsi="宋体" w:hint="eastAsia"/>
        </w:rPr>
        <w:t>根据《民事诉讼法》第五十八条</w:t>
      </w:r>
      <w:r>
        <w:rPr>
          <w:rStyle w:val="af7"/>
          <w:rFonts w:ascii="宋体" w:eastAsia="宋体" w:hAnsi="宋体"/>
        </w:rPr>
        <w:footnoteReference w:id="1"/>
      </w:r>
      <w:r>
        <w:rPr>
          <w:rFonts w:ascii="宋体" w:eastAsia="宋体" w:hAnsi="宋体" w:hint="eastAsia"/>
        </w:rPr>
        <w:t>及《律师法》第二十五条</w:t>
      </w:r>
      <w:r>
        <w:rPr>
          <w:rStyle w:val="af7"/>
          <w:rFonts w:ascii="宋体" w:eastAsia="宋体" w:hAnsi="宋体"/>
        </w:rPr>
        <w:footnoteReference w:id="2"/>
      </w:r>
      <w:r>
        <w:rPr>
          <w:rFonts w:ascii="宋体" w:eastAsia="宋体" w:hAnsi="宋体" w:hint="eastAsia"/>
        </w:rPr>
        <w:t>及第二十八条</w:t>
      </w:r>
      <w:r>
        <w:rPr>
          <w:rStyle w:val="af7"/>
          <w:rFonts w:ascii="宋体" w:eastAsia="宋体" w:hAnsi="宋体"/>
        </w:rPr>
        <w:footnoteReference w:id="3"/>
      </w:r>
      <w:r>
        <w:rPr>
          <w:rFonts w:ascii="宋体" w:eastAsia="宋体" w:hAnsi="宋体" w:hint="eastAsia"/>
        </w:rPr>
        <w:t>的规定，</w:t>
      </w:r>
      <w:proofErr w:type="gramStart"/>
      <w:r>
        <w:rPr>
          <w:rFonts w:ascii="宋体" w:eastAsia="宋体" w:hAnsi="宋体" w:hint="eastAsia"/>
        </w:rPr>
        <w:t>我律所受</w:t>
      </w:r>
      <w:proofErr w:type="gramEnd"/>
      <w:r>
        <w:rPr>
          <w:rFonts w:ascii="宋体" w:eastAsia="宋体" w:hAnsi="宋体" w:hint="eastAsia"/>
        </w:rPr>
        <w:t>原告</w:t>
      </w:r>
      <w:r>
        <w:rPr>
          <w:rFonts w:ascii="宋体" w:eastAsia="宋体" w:hAnsi="宋体" w:hint="eastAsia"/>
        </w:rPr>
        <w:t>A</w:t>
      </w:r>
      <w:r>
        <w:rPr>
          <w:rFonts w:ascii="宋体" w:eastAsia="宋体" w:hAnsi="宋体" w:hint="eastAsia"/>
        </w:rPr>
        <w:t>委托，指派我和我的同事担任原告</w:t>
      </w:r>
      <w:r>
        <w:rPr>
          <w:rFonts w:ascii="宋体" w:eastAsia="宋体" w:hAnsi="宋体" w:hint="eastAsia"/>
        </w:rPr>
        <w:t>A</w:t>
      </w:r>
      <w:r>
        <w:rPr>
          <w:rFonts w:ascii="宋体" w:eastAsia="宋体" w:hAnsi="宋体" w:hint="eastAsia"/>
        </w:rPr>
        <w:t>的诉讼代理人。接受委托之后，我们进行了详细地阅卷并进行了全面调查，根据法律和事实，认为本案的主要争议点如下：</w:t>
      </w:r>
    </w:p>
    <w:p w:rsidR="00F9734A" w:rsidRDefault="00F7608B">
      <w:pPr>
        <w:spacing w:beforeLines="20" w:before="62" w:afterLines="20" w:after="62"/>
        <w:ind w:firstLineChars="200" w:firstLine="420"/>
        <w:rPr>
          <w:rFonts w:ascii="宋体" w:eastAsia="宋体" w:hAnsi="宋体"/>
        </w:rPr>
      </w:pPr>
      <w:r>
        <w:rPr>
          <w:rFonts w:ascii="宋体" w:eastAsia="宋体" w:hAnsi="宋体" w:hint="eastAsia"/>
        </w:rPr>
        <w:t>1.</w:t>
      </w:r>
      <w:r>
        <w:rPr>
          <w:rFonts w:ascii="宋体" w:eastAsia="宋体" w:hAnsi="宋体" w:hint="eastAsia"/>
        </w:rPr>
        <w:t>被告甲公司有关</w:t>
      </w:r>
      <w:r>
        <w:rPr>
          <w:rFonts w:ascii="宋体" w:eastAsia="宋体" w:hAnsi="宋体" w:hint="eastAsia"/>
        </w:rPr>
        <w:t>A</w:t>
      </w:r>
      <w:r>
        <w:rPr>
          <w:rFonts w:ascii="宋体" w:eastAsia="宋体" w:hAnsi="宋体" w:hint="eastAsia"/>
        </w:rPr>
        <w:t>、</w:t>
      </w:r>
      <w:r>
        <w:rPr>
          <w:rFonts w:ascii="宋体" w:eastAsia="宋体" w:hAnsi="宋体" w:hint="eastAsia"/>
        </w:rPr>
        <w:t>A</w:t>
      </w:r>
      <w:r>
        <w:rPr>
          <w:rFonts w:ascii="宋体" w:eastAsia="宋体" w:hAnsi="宋体" w:hint="eastAsia"/>
        </w:rPr>
        <w:t>股票账户</w:t>
      </w:r>
      <w:proofErr w:type="gramStart"/>
      <w:r>
        <w:rPr>
          <w:rFonts w:ascii="宋体" w:eastAsia="宋体" w:hAnsi="宋体" w:hint="eastAsia"/>
        </w:rPr>
        <w:t>组及其</w:t>
      </w:r>
      <w:proofErr w:type="gramEnd"/>
      <w:r>
        <w:rPr>
          <w:rFonts w:ascii="宋体" w:eastAsia="宋体" w:hAnsi="宋体" w:hint="eastAsia"/>
        </w:rPr>
        <w:t>一致行动人“在改正其违法行为前不得对其持有的甲公司股份行使表决权”的决议有无效力；</w:t>
      </w:r>
    </w:p>
    <w:p w:rsidR="00F9734A" w:rsidRDefault="00F7608B">
      <w:pPr>
        <w:spacing w:beforeLines="20" w:before="62" w:afterLines="20" w:after="62"/>
        <w:ind w:firstLineChars="200" w:firstLine="420"/>
        <w:rPr>
          <w:rFonts w:ascii="宋体" w:eastAsia="宋体" w:hAnsi="宋体"/>
        </w:rPr>
      </w:pPr>
      <w:r>
        <w:rPr>
          <w:rFonts w:ascii="宋体" w:eastAsia="宋体" w:hAnsi="宋体" w:hint="eastAsia"/>
        </w:rPr>
        <w:t>2.</w:t>
      </w:r>
      <w:r>
        <w:rPr>
          <w:rFonts w:ascii="宋体" w:eastAsia="宋体" w:hAnsi="宋体" w:hint="eastAsia"/>
        </w:rPr>
        <w:t>被告甲公司有关</w:t>
      </w:r>
      <w:r>
        <w:rPr>
          <w:rFonts w:ascii="宋体" w:eastAsia="宋体" w:hAnsi="宋体" w:hint="eastAsia"/>
        </w:rPr>
        <w:t>A</w:t>
      </w:r>
      <w:r>
        <w:rPr>
          <w:rFonts w:ascii="宋体" w:eastAsia="宋体" w:hAnsi="宋体" w:hint="eastAsia"/>
        </w:rPr>
        <w:t>、</w:t>
      </w:r>
      <w:r>
        <w:rPr>
          <w:rFonts w:ascii="宋体" w:eastAsia="宋体" w:hAnsi="宋体" w:hint="eastAsia"/>
        </w:rPr>
        <w:t>A</w:t>
      </w:r>
      <w:r>
        <w:rPr>
          <w:rFonts w:ascii="宋体" w:eastAsia="宋体" w:hAnsi="宋体" w:hint="eastAsia"/>
        </w:rPr>
        <w:t>股票账户</w:t>
      </w:r>
      <w:proofErr w:type="gramStart"/>
      <w:r>
        <w:rPr>
          <w:rFonts w:ascii="宋体" w:eastAsia="宋体" w:hAnsi="宋体" w:hint="eastAsia"/>
        </w:rPr>
        <w:t>组及其</w:t>
      </w:r>
      <w:proofErr w:type="gramEnd"/>
      <w:r>
        <w:rPr>
          <w:rFonts w:ascii="宋体" w:eastAsia="宋体" w:hAnsi="宋体" w:hint="eastAsia"/>
        </w:rPr>
        <w:t>一致行动人“应将其违法所得（即违法增持甲公司股票及减持该公司股票所获的收益）上缴甲公司”的决议有无效力；</w:t>
      </w:r>
    </w:p>
    <w:p w:rsidR="00F9734A" w:rsidRDefault="00F7608B">
      <w:pPr>
        <w:spacing w:beforeLines="20" w:before="62" w:afterLines="20" w:after="62"/>
        <w:ind w:firstLineChars="200" w:firstLine="420"/>
        <w:rPr>
          <w:rFonts w:ascii="宋体" w:eastAsia="宋体" w:hAnsi="宋体"/>
        </w:rPr>
      </w:pPr>
      <w:r>
        <w:rPr>
          <w:rFonts w:ascii="宋体" w:eastAsia="宋体" w:hAnsi="宋体" w:hint="eastAsia"/>
        </w:rPr>
        <w:t>3.</w:t>
      </w:r>
      <w:r>
        <w:rPr>
          <w:rFonts w:ascii="宋体" w:eastAsia="宋体" w:hAnsi="宋体" w:hint="eastAsia"/>
        </w:rPr>
        <w:t>被告甲公司有关</w:t>
      </w:r>
      <w:r>
        <w:rPr>
          <w:rFonts w:ascii="宋体" w:eastAsia="宋体" w:hAnsi="宋体" w:hint="eastAsia"/>
        </w:rPr>
        <w:t>A</w:t>
      </w:r>
      <w:r>
        <w:rPr>
          <w:rFonts w:ascii="宋体" w:eastAsia="宋体" w:hAnsi="宋体" w:hint="eastAsia"/>
        </w:rPr>
        <w:t>、</w:t>
      </w:r>
      <w:r>
        <w:rPr>
          <w:rFonts w:ascii="宋体" w:eastAsia="宋体" w:hAnsi="宋体" w:hint="eastAsia"/>
        </w:rPr>
        <w:t>A</w:t>
      </w:r>
      <w:r>
        <w:rPr>
          <w:rFonts w:ascii="宋体" w:eastAsia="宋体" w:hAnsi="宋体" w:hint="eastAsia"/>
        </w:rPr>
        <w:t>股票账户</w:t>
      </w:r>
      <w:proofErr w:type="gramStart"/>
      <w:r>
        <w:rPr>
          <w:rFonts w:ascii="宋体" w:eastAsia="宋体" w:hAnsi="宋体" w:hint="eastAsia"/>
        </w:rPr>
        <w:t>组及其</w:t>
      </w:r>
      <w:proofErr w:type="gramEnd"/>
      <w:r>
        <w:rPr>
          <w:rFonts w:ascii="宋体" w:eastAsia="宋体" w:hAnsi="宋体" w:hint="eastAsia"/>
        </w:rPr>
        <w:t>一致行动人“应当改正其违法行为，将合计持有的本公司股票减持至合计持有比例</w:t>
      </w:r>
      <w:r>
        <w:rPr>
          <w:rFonts w:ascii="宋体" w:eastAsia="宋体" w:hAnsi="宋体" w:hint="eastAsia"/>
        </w:rPr>
        <w:t>5</w:t>
      </w:r>
      <w:r>
        <w:rPr>
          <w:rFonts w:ascii="宋体" w:eastAsia="宋体" w:hAnsi="宋体" w:hint="eastAsia"/>
        </w:rPr>
        <w:t>％以下”的决议有无效力，</w:t>
      </w:r>
      <w:r>
        <w:rPr>
          <w:rFonts w:ascii="宋体" w:eastAsia="宋体" w:hAnsi="宋体" w:hint="eastAsia"/>
        </w:rPr>
        <w:t>A</w:t>
      </w:r>
      <w:r>
        <w:rPr>
          <w:rFonts w:ascii="宋体" w:eastAsia="宋体" w:hAnsi="宋体" w:hint="eastAsia"/>
        </w:rPr>
        <w:t>是否已经改正了违法行为；</w:t>
      </w:r>
    </w:p>
    <w:p w:rsidR="00F9734A" w:rsidRDefault="00F7608B">
      <w:pPr>
        <w:spacing w:beforeLines="20" w:before="62" w:afterLines="20" w:after="62"/>
        <w:ind w:firstLineChars="200" w:firstLine="420"/>
        <w:rPr>
          <w:rFonts w:ascii="宋体" w:eastAsia="宋体" w:hAnsi="宋体"/>
        </w:rPr>
      </w:pPr>
      <w:r>
        <w:rPr>
          <w:rFonts w:ascii="宋体" w:eastAsia="宋体" w:hAnsi="宋体" w:hint="eastAsia"/>
        </w:rPr>
        <w:t>4.</w:t>
      </w:r>
      <w:r>
        <w:rPr>
          <w:rFonts w:ascii="宋体" w:eastAsia="宋体" w:hAnsi="宋体" w:hint="eastAsia"/>
        </w:rPr>
        <w:t>被告甲公司有关</w:t>
      </w:r>
      <w:r>
        <w:rPr>
          <w:rFonts w:ascii="宋体" w:eastAsia="宋体" w:hAnsi="宋体" w:hint="eastAsia"/>
        </w:rPr>
        <w:t>A</w:t>
      </w:r>
      <w:r>
        <w:rPr>
          <w:rFonts w:ascii="宋体" w:eastAsia="宋体" w:hAnsi="宋体" w:hint="eastAsia"/>
        </w:rPr>
        <w:t>、</w:t>
      </w:r>
      <w:r>
        <w:rPr>
          <w:rFonts w:ascii="宋体" w:eastAsia="宋体" w:hAnsi="宋体" w:hint="eastAsia"/>
        </w:rPr>
        <w:t>A</w:t>
      </w:r>
      <w:r>
        <w:rPr>
          <w:rFonts w:ascii="宋体" w:eastAsia="宋体" w:hAnsi="宋体" w:hint="eastAsia"/>
        </w:rPr>
        <w:t>股票账户</w:t>
      </w:r>
      <w:proofErr w:type="gramStart"/>
      <w:r>
        <w:rPr>
          <w:rFonts w:ascii="宋体" w:eastAsia="宋体" w:hAnsi="宋体" w:hint="eastAsia"/>
        </w:rPr>
        <w:t>组及其</w:t>
      </w:r>
      <w:proofErr w:type="gramEnd"/>
      <w:r>
        <w:rPr>
          <w:rFonts w:ascii="宋体" w:eastAsia="宋体" w:hAnsi="宋体" w:hint="eastAsia"/>
        </w:rPr>
        <w:t>一致行动人“应被确认不具备收购本（上市）公司的主体资格”的决议有无效力；</w:t>
      </w:r>
    </w:p>
    <w:p w:rsidR="00F9734A" w:rsidRDefault="00F7608B">
      <w:pPr>
        <w:spacing w:beforeLines="20" w:before="62" w:afterLines="20" w:after="62"/>
        <w:ind w:firstLineChars="200" w:firstLine="420"/>
        <w:rPr>
          <w:rFonts w:ascii="宋体" w:eastAsia="宋体" w:hAnsi="宋体"/>
        </w:rPr>
      </w:pPr>
      <w:r>
        <w:rPr>
          <w:rFonts w:ascii="宋体" w:eastAsia="宋体" w:hAnsi="宋体" w:hint="eastAsia"/>
        </w:rPr>
        <w:t>5.</w:t>
      </w:r>
      <w:r>
        <w:rPr>
          <w:rFonts w:ascii="宋体" w:eastAsia="宋体" w:hAnsi="宋体" w:hint="eastAsia"/>
        </w:rPr>
        <w:t>被告甲公司有关向丁公司定向发行股票的决议及其</w:t>
      </w:r>
      <w:proofErr w:type="gramStart"/>
      <w:r>
        <w:rPr>
          <w:rFonts w:ascii="宋体" w:eastAsia="宋体" w:hAnsi="宋体" w:hint="eastAsia"/>
        </w:rPr>
        <w:t>子决议</w:t>
      </w:r>
      <w:proofErr w:type="gramEnd"/>
      <w:r>
        <w:rPr>
          <w:rFonts w:ascii="宋体" w:eastAsia="宋体" w:hAnsi="宋体" w:hint="eastAsia"/>
        </w:rPr>
        <w:t>是否应被撤销；</w:t>
      </w:r>
    </w:p>
    <w:p w:rsidR="00F9734A" w:rsidRDefault="00F7608B">
      <w:pPr>
        <w:spacing w:beforeLines="20" w:before="62" w:afterLines="20" w:after="62"/>
        <w:ind w:firstLineChars="200" w:firstLine="420"/>
        <w:rPr>
          <w:rFonts w:ascii="宋体" w:eastAsia="宋体" w:hAnsi="宋体"/>
        </w:rPr>
      </w:pPr>
      <w:r>
        <w:rPr>
          <w:rFonts w:ascii="宋体" w:eastAsia="宋体" w:hAnsi="宋体" w:hint="eastAsia"/>
        </w:rPr>
        <w:t>6.</w:t>
      </w:r>
      <w:r>
        <w:rPr>
          <w:rFonts w:ascii="宋体" w:eastAsia="宋体" w:hAnsi="宋体" w:hint="eastAsia"/>
        </w:rPr>
        <w:t>被告甲公司现任全体董事是否要承担相应的法律责任。</w:t>
      </w:r>
    </w:p>
    <w:p w:rsidR="00F9734A" w:rsidRDefault="00F7608B">
      <w:pPr>
        <w:spacing w:beforeLines="20" w:before="62" w:afterLines="20" w:after="62"/>
        <w:ind w:firstLineChars="200" w:firstLine="420"/>
        <w:rPr>
          <w:rFonts w:ascii="宋体" w:eastAsia="宋体" w:hAnsi="宋体"/>
        </w:rPr>
      </w:pPr>
      <w:r>
        <w:rPr>
          <w:rFonts w:ascii="宋体" w:eastAsia="宋体" w:hAnsi="宋体" w:hint="eastAsia"/>
        </w:rPr>
        <w:t>以下原告将就上述争议点分别进行详细论述。</w:t>
      </w:r>
    </w:p>
    <w:p w:rsidR="00F9734A" w:rsidRDefault="00F7608B">
      <w:pPr>
        <w:pStyle w:val="2"/>
        <w:spacing w:before="0" w:after="0" w:line="480" w:lineRule="auto"/>
      </w:pPr>
      <w:bookmarkStart w:id="4" w:name="_Toc11284"/>
      <w:r>
        <w:rPr>
          <w:rFonts w:hint="eastAsia"/>
        </w:rPr>
        <w:t>一、被告甲公司董事会本届董事会第八次会议部分决议应当被确认为无效</w:t>
      </w:r>
      <w:bookmarkEnd w:id="4"/>
    </w:p>
    <w:p w:rsidR="00F9734A" w:rsidRDefault="00F7608B">
      <w:pPr>
        <w:pStyle w:val="af1"/>
        <w:spacing w:beforeLines="20" w:before="62" w:beforeAutospacing="0" w:afterLines="20" w:after="62" w:afterAutospacing="0"/>
        <w:ind w:firstLineChars="200" w:firstLine="420"/>
        <w:outlineLvl w:val="3"/>
        <w:rPr>
          <w:kern w:val="2"/>
          <w:sz w:val="21"/>
          <w:szCs w:val="21"/>
        </w:rPr>
      </w:pPr>
      <w:r>
        <w:rPr>
          <w:rFonts w:hint="eastAsia"/>
          <w:kern w:val="2"/>
          <w:sz w:val="21"/>
          <w:szCs w:val="21"/>
        </w:rPr>
        <w:t>根据</w:t>
      </w:r>
      <w:r>
        <w:rPr>
          <w:rFonts w:hint="eastAsia"/>
          <w:kern w:val="2"/>
          <w:sz w:val="21"/>
          <w:szCs w:val="21"/>
        </w:rPr>
        <w:t>《公司法》第二十二条第一款</w:t>
      </w:r>
      <w:r>
        <w:rPr>
          <w:rStyle w:val="af7"/>
          <w:kern w:val="2"/>
          <w:sz w:val="21"/>
          <w:szCs w:val="21"/>
        </w:rPr>
        <w:footnoteReference w:id="4"/>
      </w:r>
      <w:r>
        <w:rPr>
          <w:rFonts w:hint="eastAsia"/>
          <w:kern w:val="2"/>
          <w:sz w:val="21"/>
          <w:szCs w:val="21"/>
        </w:rPr>
        <w:t>，公司股东会或者股东大会、董事会的决议内容违反法律、行政法规的无效。本案中，甲公司该届董事会第八次会议中的部分决议违反《公司法》《证券法》及相关法律法规的规定，不当限制了</w:t>
      </w:r>
      <w:r>
        <w:rPr>
          <w:rFonts w:hint="eastAsia"/>
          <w:kern w:val="2"/>
          <w:sz w:val="21"/>
          <w:szCs w:val="21"/>
        </w:rPr>
        <w:t>A</w:t>
      </w:r>
      <w:r>
        <w:rPr>
          <w:rFonts w:hint="eastAsia"/>
          <w:kern w:val="2"/>
          <w:sz w:val="21"/>
          <w:szCs w:val="21"/>
        </w:rPr>
        <w:t>股票账户组的合法权益，相关决议应属无效。</w:t>
      </w:r>
    </w:p>
    <w:p w:rsidR="00F9734A" w:rsidRDefault="00F7608B">
      <w:pPr>
        <w:pStyle w:val="3"/>
        <w:spacing w:before="0" w:after="0" w:line="360" w:lineRule="auto"/>
      </w:pPr>
      <w:bookmarkStart w:id="6" w:name="_Toc16442"/>
      <w:bookmarkStart w:id="7" w:name="_Toc498102790"/>
      <w:bookmarkStart w:id="8" w:name="_Hlk498063062"/>
      <w:bookmarkStart w:id="9" w:name="_Toc2984"/>
      <w:r>
        <w:rPr>
          <w:rFonts w:hint="eastAsia"/>
        </w:rPr>
        <w:lastRenderedPageBreak/>
        <w:t>（一）</w:t>
      </w:r>
      <w:r>
        <w:rPr>
          <w:rFonts w:hint="eastAsia"/>
        </w:rPr>
        <w:t>A</w:t>
      </w:r>
      <w:r>
        <w:rPr>
          <w:rFonts w:hint="eastAsia"/>
        </w:rPr>
        <w:t>、</w:t>
      </w:r>
      <w:r>
        <w:rPr>
          <w:rFonts w:hint="eastAsia"/>
        </w:rPr>
        <w:t>A</w:t>
      </w:r>
      <w:r>
        <w:rPr>
          <w:rFonts w:hint="eastAsia"/>
        </w:rPr>
        <w:t>股票账户</w:t>
      </w:r>
      <w:proofErr w:type="gramStart"/>
      <w:r>
        <w:rPr>
          <w:rFonts w:hint="eastAsia"/>
        </w:rPr>
        <w:t>组及其</w:t>
      </w:r>
      <w:proofErr w:type="gramEnd"/>
      <w:r>
        <w:rPr>
          <w:rFonts w:hint="eastAsia"/>
        </w:rPr>
        <w:t>一致行动人“在改正其违法行为前不得对其持有的本公司股份行使表决权”的决议无效</w:t>
      </w:r>
      <w:bookmarkEnd w:id="6"/>
      <w:bookmarkEnd w:id="7"/>
      <w:bookmarkEnd w:id="8"/>
      <w:bookmarkEnd w:id="9"/>
    </w:p>
    <w:p w:rsidR="00F9734A" w:rsidRDefault="00F7608B">
      <w:pPr>
        <w:pStyle w:val="af1"/>
        <w:spacing w:beforeLines="20" w:before="62" w:beforeAutospacing="0" w:afterLines="20" w:after="62" w:afterAutospacing="0"/>
        <w:ind w:firstLineChars="200" w:firstLine="420"/>
        <w:outlineLvl w:val="3"/>
        <w:rPr>
          <w:kern w:val="2"/>
          <w:sz w:val="21"/>
          <w:szCs w:val="21"/>
        </w:rPr>
      </w:pPr>
      <w:r>
        <w:rPr>
          <w:rFonts w:hint="eastAsia"/>
          <w:kern w:val="2"/>
          <w:sz w:val="21"/>
          <w:szCs w:val="21"/>
        </w:rPr>
        <w:t>对于民事权利的限制，只有依据法律和行政法规才能做出；对于股东表决权，只有法律、行政法规才能做出限制，部门规章无此效力。</w:t>
      </w:r>
      <w:r>
        <w:rPr>
          <w:rFonts w:hint="eastAsia"/>
          <w:kern w:val="2"/>
          <w:sz w:val="21"/>
          <w:szCs w:val="21"/>
          <w:vertAlign w:val="superscript"/>
        </w:rPr>
        <w:footnoteReference w:id="5"/>
      </w:r>
      <w:r>
        <w:rPr>
          <w:rFonts w:hint="eastAsia"/>
          <w:kern w:val="2"/>
          <w:sz w:val="21"/>
          <w:szCs w:val="21"/>
        </w:rPr>
        <w:t>被告甲公司董事会第八次会议决议为“在改正其违法</w:t>
      </w:r>
      <w:r>
        <w:rPr>
          <w:rFonts w:hint="eastAsia"/>
          <w:kern w:val="2"/>
          <w:sz w:val="21"/>
          <w:szCs w:val="21"/>
        </w:rPr>
        <w:t>行为前不得对其持有的本公司股份行使表决权”，即被告甲公司董事会认为</w:t>
      </w:r>
      <w:r>
        <w:rPr>
          <w:rFonts w:hint="eastAsia"/>
          <w:kern w:val="2"/>
          <w:sz w:val="21"/>
          <w:szCs w:val="21"/>
        </w:rPr>
        <w:t>A</w:t>
      </w:r>
      <w:r>
        <w:rPr>
          <w:rFonts w:hint="eastAsia"/>
          <w:kern w:val="2"/>
          <w:sz w:val="21"/>
          <w:szCs w:val="21"/>
        </w:rPr>
        <w:t>股票账户组未改正其违法行为，进而不能行使其持有的本公司股份的表决权。该决议违反了《公司法》的规定，且限制表决权只能由行政机关以行政处罚的方式</w:t>
      </w:r>
      <w:proofErr w:type="gramStart"/>
      <w:r>
        <w:rPr>
          <w:rFonts w:hint="eastAsia"/>
          <w:kern w:val="2"/>
          <w:sz w:val="21"/>
          <w:szCs w:val="21"/>
        </w:rPr>
        <w:t>作出</w:t>
      </w:r>
      <w:proofErr w:type="gramEnd"/>
      <w:r>
        <w:rPr>
          <w:rFonts w:hint="eastAsia"/>
          <w:kern w:val="2"/>
          <w:sz w:val="21"/>
          <w:szCs w:val="21"/>
        </w:rPr>
        <w:t>，因而无效。</w:t>
      </w:r>
    </w:p>
    <w:p w:rsidR="00F9734A" w:rsidRDefault="00F7608B">
      <w:pPr>
        <w:pStyle w:val="af1"/>
        <w:spacing w:beforeLines="20" w:before="62" w:beforeAutospacing="0" w:afterLines="20" w:after="62" w:afterAutospacing="0"/>
        <w:ind w:firstLineChars="200" w:firstLine="420"/>
        <w:outlineLvl w:val="3"/>
        <w:rPr>
          <w:sz w:val="21"/>
          <w:szCs w:val="21"/>
        </w:rPr>
      </w:pPr>
      <w:r>
        <w:rPr>
          <w:rFonts w:hint="eastAsia"/>
          <w:sz w:val="21"/>
          <w:szCs w:val="21"/>
        </w:rPr>
        <w:t>一方面，限制上市公司股东表决权不属于公司的自治范畴。</w:t>
      </w:r>
      <w:r>
        <w:rPr>
          <w:rFonts w:hint="eastAsia"/>
          <w:spacing w:val="-6"/>
          <w:sz w:val="21"/>
          <w:szCs w:val="21"/>
        </w:rPr>
        <w:t>根据《</w:t>
      </w:r>
      <w:r>
        <w:rPr>
          <w:rFonts w:hint="eastAsia"/>
          <w:sz w:val="21"/>
          <w:szCs w:val="21"/>
        </w:rPr>
        <w:t>公司法》第四条</w:t>
      </w:r>
      <w:r>
        <w:rPr>
          <w:rStyle w:val="af7"/>
          <w:sz w:val="21"/>
          <w:szCs w:val="21"/>
        </w:rPr>
        <w:footnoteReference w:id="6"/>
      </w:r>
      <w:r>
        <w:rPr>
          <w:rFonts w:hint="eastAsia"/>
          <w:sz w:val="21"/>
          <w:szCs w:val="21"/>
        </w:rPr>
        <w:t>，公司股东依法享有资产收益、参与重大决策和选择管理者等权利。由此可知，股东依法享有股权，即股东基于其股东身份和地位而享有从公司获取经济利益并参与公司经营管理的权利。</w:t>
      </w:r>
      <w:r>
        <w:rPr>
          <w:sz w:val="21"/>
          <w:szCs w:val="21"/>
          <w:vertAlign w:val="superscript"/>
        </w:rPr>
        <w:footnoteReference w:id="7"/>
      </w:r>
      <w:r>
        <w:rPr>
          <w:rFonts w:hint="eastAsia"/>
          <w:sz w:val="21"/>
          <w:szCs w:val="21"/>
        </w:rPr>
        <w:t>参与公司经营管理实际上是对公司法上所规定的重大</w:t>
      </w:r>
      <w:r>
        <w:rPr>
          <w:rFonts w:hint="eastAsia"/>
          <w:sz w:val="21"/>
          <w:szCs w:val="21"/>
        </w:rPr>
        <w:t>决策和选择管理者两项权利的概括。而在现代公司架构下，公司的所有权和经营权原则上是分离的，股东作为公司的所有者并不直接参与公司的经营管理，因此，其享有的经营管理权是间接的、通过股东会集体行使的权利。即股东参与经营管理里的权利集中体现为表决权的享有和行使。</w:t>
      </w:r>
      <w:r>
        <w:rPr>
          <w:sz w:val="21"/>
          <w:szCs w:val="21"/>
          <w:vertAlign w:val="superscript"/>
        </w:rPr>
        <w:footnoteReference w:id="8"/>
      </w:r>
      <w:r>
        <w:rPr>
          <w:rFonts w:hint="eastAsia"/>
          <w:sz w:val="21"/>
          <w:szCs w:val="21"/>
        </w:rPr>
        <w:t>除非法律另有规定，未经股东本人同意，任何人不得擅自处分股东的股权。</w:t>
      </w:r>
      <w:r>
        <w:rPr>
          <w:sz w:val="21"/>
          <w:szCs w:val="21"/>
          <w:vertAlign w:val="superscript"/>
        </w:rPr>
        <w:footnoteReference w:id="9"/>
      </w:r>
      <w:r>
        <w:rPr>
          <w:rFonts w:hint="eastAsia"/>
          <w:sz w:val="21"/>
          <w:szCs w:val="21"/>
        </w:rPr>
        <w:t>同时，根据《公司法》第四十二条</w:t>
      </w:r>
      <w:r>
        <w:rPr>
          <w:sz w:val="21"/>
          <w:szCs w:val="21"/>
          <w:vertAlign w:val="superscript"/>
        </w:rPr>
        <w:footnoteReference w:id="10"/>
      </w:r>
      <w:r>
        <w:rPr>
          <w:rFonts w:hint="eastAsia"/>
          <w:sz w:val="21"/>
          <w:szCs w:val="21"/>
        </w:rPr>
        <w:t>、第一百零三条</w:t>
      </w:r>
      <w:r>
        <w:rPr>
          <w:sz w:val="21"/>
          <w:szCs w:val="21"/>
          <w:vertAlign w:val="superscript"/>
        </w:rPr>
        <w:footnoteReference w:id="11"/>
      </w:r>
      <w:r>
        <w:rPr>
          <w:rFonts w:hint="eastAsia"/>
          <w:sz w:val="21"/>
          <w:szCs w:val="21"/>
        </w:rPr>
        <w:t>之对比，前者是对有限责任公司的表决权的规定，属于缺省性规范，公司章程可以对表决权行使的具体方式</w:t>
      </w:r>
      <w:proofErr w:type="gramStart"/>
      <w:r>
        <w:rPr>
          <w:rFonts w:hint="eastAsia"/>
          <w:sz w:val="21"/>
          <w:szCs w:val="21"/>
        </w:rPr>
        <w:t>作出</w:t>
      </w:r>
      <w:proofErr w:type="gramEnd"/>
      <w:r>
        <w:rPr>
          <w:rFonts w:hint="eastAsia"/>
          <w:sz w:val="21"/>
          <w:szCs w:val="21"/>
        </w:rPr>
        <w:t>规定；但后者对于股份有限公司股东表决权的规定</w:t>
      </w:r>
      <w:r>
        <w:rPr>
          <w:rFonts w:hint="eastAsia"/>
          <w:sz w:val="21"/>
          <w:szCs w:val="21"/>
        </w:rPr>
        <w:t>，并没有公司章程意思自治的空间。根据举重</w:t>
      </w:r>
      <w:proofErr w:type="gramStart"/>
      <w:r>
        <w:rPr>
          <w:rFonts w:hint="eastAsia"/>
          <w:sz w:val="21"/>
          <w:szCs w:val="21"/>
        </w:rPr>
        <w:t>以明轻的</w:t>
      </w:r>
      <w:proofErr w:type="gramEnd"/>
      <w:r>
        <w:rPr>
          <w:rFonts w:hint="eastAsia"/>
          <w:sz w:val="21"/>
          <w:szCs w:val="21"/>
        </w:rPr>
        <w:t>解释方法，既然公司章程尚不可限制股东表决权，董事会决议更无权限制股东表决权。</w:t>
      </w:r>
    </w:p>
    <w:p w:rsidR="00F9734A" w:rsidRDefault="00F7608B">
      <w:pPr>
        <w:pStyle w:val="af1"/>
        <w:spacing w:beforeLines="20" w:before="62" w:beforeAutospacing="0" w:afterLines="20" w:after="62" w:afterAutospacing="0"/>
        <w:outlineLvl w:val="3"/>
        <w:rPr>
          <w:sz w:val="21"/>
          <w:szCs w:val="21"/>
        </w:rPr>
      </w:pPr>
      <w:r>
        <w:rPr>
          <w:rFonts w:hint="eastAsia"/>
          <w:sz w:val="21"/>
          <w:szCs w:val="21"/>
        </w:rPr>
        <w:t>因此，表决权不属于公司的自治范畴。该决议违反了《公司法》第四条、第一百零三条之规定，擅自限制了原告的表决权。</w:t>
      </w:r>
    </w:p>
    <w:p w:rsidR="00F9734A" w:rsidRDefault="00F7608B">
      <w:pPr>
        <w:pStyle w:val="af1"/>
        <w:spacing w:beforeLines="20" w:before="62" w:beforeAutospacing="0" w:afterLines="20" w:after="62" w:afterAutospacing="0"/>
        <w:ind w:firstLineChars="200" w:firstLine="420"/>
        <w:outlineLvl w:val="3"/>
        <w:rPr>
          <w:sz w:val="21"/>
          <w:szCs w:val="21"/>
        </w:rPr>
      </w:pPr>
      <w:r>
        <w:rPr>
          <w:rFonts w:hint="eastAsia"/>
          <w:sz w:val="21"/>
          <w:szCs w:val="21"/>
        </w:rPr>
        <w:t>另一方面，表决权的限制只能由行政机关以行政处罚的方式决定。限制股东表决权是法律赋予行政机关的权力。《证券法》第二百一十三条</w:t>
      </w:r>
      <w:r>
        <w:rPr>
          <w:sz w:val="21"/>
          <w:szCs w:val="21"/>
          <w:vertAlign w:val="superscript"/>
        </w:rPr>
        <w:footnoteReference w:id="12"/>
      </w:r>
      <w:r>
        <w:rPr>
          <w:rFonts w:hint="eastAsia"/>
          <w:sz w:val="21"/>
          <w:szCs w:val="21"/>
        </w:rPr>
        <w:t>关于“限制股东行使表决权”属于行政责任，</w:t>
      </w:r>
      <w:r>
        <w:rPr>
          <w:sz w:val="21"/>
          <w:szCs w:val="21"/>
          <w:vertAlign w:val="superscript"/>
        </w:rPr>
        <w:footnoteReference w:id="13"/>
      </w:r>
      <w:r>
        <w:rPr>
          <w:rFonts w:hint="eastAsia"/>
          <w:sz w:val="21"/>
          <w:szCs w:val="21"/>
        </w:rPr>
        <w:t>行政责任仅能由行政机关以行政处罚的方式追究，在本案中，即仅能由中国证监会依法做出，民事主体无权做出限制表决权的</w:t>
      </w:r>
      <w:r>
        <w:rPr>
          <w:rFonts w:hint="eastAsia"/>
          <w:sz w:val="21"/>
          <w:szCs w:val="21"/>
        </w:rPr>
        <w:t>决定。</w:t>
      </w:r>
    </w:p>
    <w:p w:rsidR="00F9734A" w:rsidRDefault="00F7608B">
      <w:pPr>
        <w:pStyle w:val="af1"/>
        <w:spacing w:beforeLines="20" w:before="62" w:beforeAutospacing="0" w:afterLines="20" w:after="62" w:afterAutospacing="0"/>
        <w:ind w:firstLineChars="200" w:firstLine="420"/>
        <w:outlineLvl w:val="3"/>
        <w:rPr>
          <w:sz w:val="21"/>
          <w:szCs w:val="21"/>
        </w:rPr>
      </w:pPr>
      <w:r>
        <w:rPr>
          <w:rFonts w:hint="eastAsia"/>
          <w:sz w:val="21"/>
          <w:szCs w:val="21"/>
        </w:rPr>
        <w:t>综上所述，该项决议不仅内容上违反《公司法》规定，且被告董事会无权</w:t>
      </w:r>
      <w:proofErr w:type="gramStart"/>
      <w:r>
        <w:rPr>
          <w:rFonts w:hint="eastAsia"/>
          <w:sz w:val="21"/>
          <w:szCs w:val="21"/>
        </w:rPr>
        <w:t>作出</w:t>
      </w:r>
      <w:proofErr w:type="gramEnd"/>
      <w:r>
        <w:rPr>
          <w:rFonts w:hint="eastAsia"/>
          <w:sz w:val="21"/>
          <w:szCs w:val="21"/>
        </w:rPr>
        <w:t>该项决议，因此该项决议应属无效。</w:t>
      </w:r>
    </w:p>
    <w:p w:rsidR="00F9734A" w:rsidRDefault="00F7608B">
      <w:pPr>
        <w:pStyle w:val="3"/>
        <w:spacing w:before="0" w:after="0" w:line="360" w:lineRule="auto"/>
      </w:pPr>
      <w:bookmarkStart w:id="10" w:name="_Toc5521"/>
      <w:r>
        <w:rPr>
          <w:rFonts w:hint="eastAsia"/>
        </w:rPr>
        <w:t>（二）</w:t>
      </w:r>
      <w:r>
        <w:rPr>
          <w:rFonts w:hint="eastAsia"/>
        </w:rPr>
        <w:t>A</w:t>
      </w:r>
      <w:r>
        <w:rPr>
          <w:rFonts w:hint="eastAsia"/>
        </w:rPr>
        <w:t>、</w:t>
      </w:r>
      <w:r>
        <w:rPr>
          <w:rFonts w:hint="eastAsia"/>
        </w:rPr>
        <w:t>A</w:t>
      </w:r>
      <w:r>
        <w:rPr>
          <w:rFonts w:hint="eastAsia"/>
        </w:rPr>
        <w:t>股票账户</w:t>
      </w:r>
      <w:proofErr w:type="gramStart"/>
      <w:r>
        <w:rPr>
          <w:rFonts w:hint="eastAsia"/>
        </w:rPr>
        <w:t>组及其</w:t>
      </w:r>
      <w:proofErr w:type="gramEnd"/>
      <w:r>
        <w:rPr>
          <w:rFonts w:hint="eastAsia"/>
        </w:rPr>
        <w:t>一致行动人“应将其违法所得（即违法增持甲公司股票及减持该公司股票所获收益）上交甲公司”的决议部分无效</w:t>
      </w:r>
      <w:bookmarkEnd w:id="10"/>
    </w:p>
    <w:p w:rsidR="00F9734A" w:rsidRDefault="00F7608B">
      <w:pPr>
        <w:spacing w:beforeLines="20" w:before="62" w:afterLines="20" w:after="62"/>
        <w:ind w:firstLineChars="200" w:firstLine="420"/>
        <w:rPr>
          <w:rFonts w:ascii="宋体" w:eastAsia="宋体" w:hAnsi="宋体" w:cs="宋体"/>
          <w:szCs w:val="21"/>
        </w:rPr>
      </w:pPr>
      <w:bookmarkStart w:id="11" w:name="_Toc18346"/>
      <w:r>
        <w:rPr>
          <w:rFonts w:ascii="宋体" w:eastAsia="宋体" w:hAnsi="宋体" w:cs="宋体" w:hint="eastAsia"/>
          <w:szCs w:val="21"/>
        </w:rPr>
        <w:t>公司依法仅能要求股东上交短线交易的违法所得，而本案中被告甲公司要求</w:t>
      </w:r>
      <w:r>
        <w:rPr>
          <w:rFonts w:ascii="宋体" w:eastAsia="宋体" w:hAnsi="宋体" w:cs="宋体" w:hint="eastAsia"/>
          <w:szCs w:val="21"/>
        </w:rPr>
        <w:t>A</w:t>
      </w:r>
      <w:r>
        <w:rPr>
          <w:rFonts w:ascii="宋体" w:eastAsia="宋体" w:hAnsi="宋体" w:cs="宋体" w:hint="eastAsia"/>
          <w:szCs w:val="21"/>
        </w:rPr>
        <w:t>、</w:t>
      </w:r>
      <w:r>
        <w:rPr>
          <w:rFonts w:ascii="宋体" w:eastAsia="宋体" w:hAnsi="宋体" w:cs="宋体" w:hint="eastAsia"/>
          <w:szCs w:val="21"/>
        </w:rPr>
        <w:t>A</w:t>
      </w:r>
      <w:r>
        <w:rPr>
          <w:rFonts w:ascii="宋体" w:eastAsia="宋体" w:hAnsi="宋体" w:cs="宋体" w:hint="eastAsia"/>
          <w:szCs w:val="21"/>
        </w:rPr>
        <w:t>股票账户</w:t>
      </w:r>
      <w:proofErr w:type="gramStart"/>
      <w:r>
        <w:rPr>
          <w:rFonts w:ascii="宋体" w:eastAsia="宋体" w:hAnsi="宋体" w:cs="宋体" w:hint="eastAsia"/>
          <w:szCs w:val="21"/>
        </w:rPr>
        <w:t>组及其</w:t>
      </w:r>
      <w:proofErr w:type="gramEnd"/>
      <w:r>
        <w:rPr>
          <w:rFonts w:ascii="宋体" w:eastAsia="宋体" w:hAnsi="宋体" w:cs="宋体" w:hint="eastAsia"/>
          <w:szCs w:val="21"/>
        </w:rPr>
        <w:t>一致行动人上交的收益中部分不属于短线交易所得收益，其决议部分违反法律规定，违反部分无效。</w:t>
      </w:r>
    </w:p>
    <w:p w:rsidR="00F9734A" w:rsidRDefault="00F7608B">
      <w:pPr>
        <w:spacing w:beforeLines="20" w:before="62" w:afterLines="20" w:after="62"/>
        <w:ind w:firstLineChars="200" w:firstLine="422"/>
        <w:rPr>
          <w:b/>
        </w:rPr>
      </w:pPr>
      <w:r>
        <w:rPr>
          <w:rFonts w:hint="eastAsia"/>
          <w:b/>
        </w:rPr>
        <w:lastRenderedPageBreak/>
        <w:t>1.</w:t>
      </w:r>
      <w:r>
        <w:rPr>
          <w:rFonts w:hint="eastAsia"/>
          <w:b/>
        </w:rPr>
        <w:t>公司仅能够要求股东上交短线交易的违法所得</w:t>
      </w:r>
    </w:p>
    <w:p w:rsidR="00F9734A" w:rsidRDefault="00F7608B">
      <w:pPr>
        <w:spacing w:beforeLines="20" w:before="62" w:afterLines="20" w:after="62"/>
        <w:ind w:firstLineChars="200" w:firstLine="420"/>
        <w:rPr>
          <w:rFonts w:ascii="宋体" w:eastAsia="宋体" w:hAnsi="宋体" w:cs="宋体"/>
          <w:szCs w:val="21"/>
        </w:rPr>
      </w:pPr>
      <w:r>
        <w:rPr>
          <w:rFonts w:ascii="宋体" w:eastAsia="宋体" w:hAnsi="宋体" w:cs="宋体" w:hint="eastAsia"/>
          <w:szCs w:val="21"/>
        </w:rPr>
        <w:t>根据《公司法》第四条</w:t>
      </w:r>
      <w:r>
        <w:rPr>
          <w:rFonts w:ascii="宋体" w:eastAsia="宋体" w:hAnsi="宋体" w:cs="宋体" w:hint="eastAsia"/>
          <w:szCs w:val="21"/>
          <w:vertAlign w:val="superscript"/>
        </w:rPr>
        <w:footnoteReference w:id="14"/>
      </w:r>
      <w:r>
        <w:rPr>
          <w:rFonts w:ascii="宋体" w:eastAsia="宋体" w:hAnsi="宋体" w:cs="宋体" w:hint="eastAsia"/>
          <w:szCs w:val="21"/>
        </w:rPr>
        <w:t>，公司股东享有资产收益权。而《证券法》第四十七条</w:t>
      </w:r>
      <w:r>
        <w:rPr>
          <w:rStyle w:val="af7"/>
          <w:rFonts w:ascii="宋体" w:eastAsia="宋体" w:hAnsi="宋体" w:cs="宋体"/>
          <w:szCs w:val="21"/>
        </w:rPr>
        <w:footnoteReference w:id="15"/>
      </w:r>
      <w:r>
        <w:rPr>
          <w:rFonts w:ascii="宋体" w:eastAsia="宋体" w:hAnsi="宋体" w:cs="宋体" w:hint="eastAsia"/>
          <w:szCs w:val="21"/>
        </w:rPr>
        <w:t>规定了公司对短线交易的违法所得具有归入权这一例外情形：当持有上市公司股份百分之五以上的股东从事短线交易，即将其买入的股票在六个月内卖出或在卖出的六个月内买入并获得收益时，公司可以依法要求其上交这一短线交易所产生的违法所得。因此，公司仅有权要求股东上交短线交易所获之违法收益。</w:t>
      </w:r>
    </w:p>
    <w:p w:rsidR="00F9734A" w:rsidRDefault="00F7608B">
      <w:pPr>
        <w:spacing w:beforeLines="20" w:before="62" w:afterLines="20" w:after="62"/>
        <w:ind w:firstLineChars="200" w:firstLine="422"/>
        <w:rPr>
          <w:b/>
        </w:rPr>
      </w:pPr>
      <w:r>
        <w:rPr>
          <w:rFonts w:hint="eastAsia"/>
          <w:b/>
        </w:rPr>
        <w:t>2.</w:t>
      </w:r>
      <w:r>
        <w:rPr>
          <w:rFonts w:hint="eastAsia"/>
          <w:b/>
        </w:rPr>
        <w:t>决议中的违法增</w:t>
      </w:r>
      <w:proofErr w:type="gramStart"/>
      <w:r>
        <w:rPr>
          <w:rFonts w:hint="eastAsia"/>
          <w:b/>
        </w:rPr>
        <w:t>持所得</w:t>
      </w:r>
      <w:proofErr w:type="gramEnd"/>
      <w:r>
        <w:rPr>
          <w:rFonts w:hint="eastAsia"/>
          <w:b/>
        </w:rPr>
        <w:t>收益不属于短线交易所得收益，要求上交违反法律规定</w:t>
      </w:r>
    </w:p>
    <w:p w:rsidR="00F9734A" w:rsidRDefault="00F7608B">
      <w:pPr>
        <w:spacing w:beforeLines="20" w:before="62" w:afterLines="20" w:after="62"/>
        <w:ind w:firstLineChars="200" w:firstLine="420"/>
        <w:rPr>
          <w:rFonts w:ascii="宋体" w:eastAsia="宋体" w:hAnsi="宋体" w:cs="宋体"/>
          <w:szCs w:val="21"/>
        </w:rPr>
      </w:pPr>
      <w:r>
        <w:rPr>
          <w:rFonts w:ascii="宋体" w:eastAsia="宋体" w:hAnsi="宋体" w:cs="宋体" w:hint="eastAsia"/>
          <w:szCs w:val="21"/>
        </w:rPr>
        <w:t>本案中，被告甲公司要求</w:t>
      </w:r>
      <w:r>
        <w:rPr>
          <w:rFonts w:ascii="宋体" w:eastAsia="宋体" w:hAnsi="宋体" w:cs="宋体" w:hint="eastAsia"/>
          <w:szCs w:val="21"/>
        </w:rPr>
        <w:t>A</w:t>
      </w:r>
      <w:r>
        <w:rPr>
          <w:rFonts w:ascii="宋体" w:eastAsia="宋体" w:hAnsi="宋体" w:cs="宋体" w:hint="eastAsia"/>
          <w:szCs w:val="21"/>
        </w:rPr>
        <w:t>、</w:t>
      </w:r>
      <w:r>
        <w:rPr>
          <w:rFonts w:ascii="宋体" w:eastAsia="宋体" w:hAnsi="宋体" w:cs="宋体" w:hint="eastAsia"/>
          <w:szCs w:val="21"/>
        </w:rPr>
        <w:t>A</w:t>
      </w:r>
      <w:r>
        <w:rPr>
          <w:rFonts w:ascii="宋体" w:eastAsia="宋体" w:hAnsi="宋体" w:cs="宋体" w:hint="eastAsia"/>
          <w:szCs w:val="21"/>
        </w:rPr>
        <w:t>股票账户</w:t>
      </w:r>
      <w:proofErr w:type="gramStart"/>
      <w:r>
        <w:rPr>
          <w:rFonts w:ascii="宋体" w:eastAsia="宋体" w:hAnsi="宋体" w:cs="宋体" w:hint="eastAsia"/>
          <w:szCs w:val="21"/>
        </w:rPr>
        <w:t>组及其</w:t>
      </w:r>
      <w:proofErr w:type="gramEnd"/>
      <w:r>
        <w:rPr>
          <w:rFonts w:ascii="宋体" w:eastAsia="宋体" w:hAnsi="宋体" w:cs="宋体" w:hint="eastAsia"/>
          <w:szCs w:val="21"/>
        </w:rPr>
        <w:t>一致行动人上交的违法所得包括两个部分：第一部分是其增持股票</w:t>
      </w:r>
      <w:r>
        <w:rPr>
          <w:rFonts w:ascii="宋体" w:eastAsia="宋体" w:hAnsi="宋体" w:cs="宋体" w:hint="eastAsia"/>
          <w:szCs w:val="21"/>
        </w:rPr>
        <w:t>5%-16%</w:t>
      </w:r>
      <w:r>
        <w:rPr>
          <w:rFonts w:ascii="宋体" w:eastAsia="宋体" w:hAnsi="宋体" w:cs="宋体" w:hint="eastAsia"/>
          <w:szCs w:val="21"/>
        </w:rPr>
        <w:t>期间的股份交易可能获得的收益，第二部分是</w:t>
      </w:r>
      <w:r>
        <w:rPr>
          <w:rFonts w:ascii="宋体" w:eastAsia="宋体" w:hAnsi="宋体" w:cs="宋体" w:hint="eastAsia"/>
          <w:szCs w:val="21"/>
        </w:rPr>
        <w:t>2016</w:t>
      </w:r>
      <w:r>
        <w:rPr>
          <w:rFonts w:ascii="宋体" w:eastAsia="宋体" w:hAnsi="宋体" w:cs="宋体" w:hint="eastAsia"/>
          <w:szCs w:val="21"/>
        </w:rPr>
        <w:t>年</w:t>
      </w:r>
      <w:r>
        <w:rPr>
          <w:rFonts w:ascii="宋体" w:eastAsia="宋体" w:hAnsi="宋体" w:cs="宋体" w:hint="eastAsia"/>
          <w:szCs w:val="21"/>
        </w:rPr>
        <w:t>8</w:t>
      </w:r>
      <w:r>
        <w:rPr>
          <w:rFonts w:ascii="宋体" w:eastAsia="宋体" w:hAnsi="宋体" w:cs="宋体" w:hint="eastAsia"/>
          <w:szCs w:val="21"/>
        </w:rPr>
        <w:t>月</w:t>
      </w:r>
      <w:r>
        <w:rPr>
          <w:rFonts w:ascii="宋体" w:eastAsia="宋体" w:hAnsi="宋体" w:cs="宋体" w:hint="eastAsia"/>
          <w:szCs w:val="21"/>
        </w:rPr>
        <w:t>15</w:t>
      </w:r>
      <w:r>
        <w:rPr>
          <w:rFonts w:ascii="宋体" w:eastAsia="宋体" w:hAnsi="宋体" w:cs="宋体" w:hint="eastAsia"/>
          <w:szCs w:val="21"/>
        </w:rPr>
        <w:t>日至</w:t>
      </w:r>
      <w:r>
        <w:rPr>
          <w:rFonts w:ascii="宋体" w:eastAsia="宋体" w:hAnsi="宋体" w:cs="宋体" w:hint="eastAsia"/>
          <w:szCs w:val="21"/>
        </w:rPr>
        <w:t>9</w:t>
      </w:r>
      <w:r>
        <w:rPr>
          <w:rFonts w:ascii="宋体" w:eastAsia="宋体" w:hAnsi="宋体" w:cs="宋体" w:hint="eastAsia"/>
          <w:szCs w:val="21"/>
        </w:rPr>
        <w:t>月</w:t>
      </w:r>
      <w:r>
        <w:rPr>
          <w:rFonts w:ascii="宋体" w:eastAsia="宋体" w:hAnsi="宋体" w:cs="宋体" w:hint="eastAsia"/>
          <w:szCs w:val="21"/>
        </w:rPr>
        <w:t>15</w:t>
      </w:r>
      <w:r>
        <w:rPr>
          <w:rFonts w:ascii="宋体" w:eastAsia="宋体" w:hAnsi="宋体" w:cs="宋体" w:hint="eastAsia"/>
          <w:szCs w:val="21"/>
        </w:rPr>
        <w:t>日之间涉及</w:t>
      </w:r>
      <w:r>
        <w:rPr>
          <w:rFonts w:ascii="宋体" w:eastAsia="宋体" w:hAnsi="宋体" w:cs="宋体" w:hint="eastAsia"/>
          <w:szCs w:val="21"/>
        </w:rPr>
        <w:t>40</w:t>
      </w:r>
      <w:r>
        <w:rPr>
          <w:rFonts w:ascii="宋体" w:eastAsia="宋体" w:hAnsi="宋体" w:cs="宋体" w:hint="eastAsia"/>
          <w:szCs w:val="21"/>
        </w:rPr>
        <w:t>万股的股份交易可能获得的收益。其中第二部分系短线交易所得收益。但由于</w:t>
      </w:r>
      <w:r>
        <w:rPr>
          <w:rFonts w:ascii="宋体" w:eastAsia="宋体" w:hAnsi="宋体" w:cs="宋体" w:hint="eastAsia"/>
          <w:szCs w:val="21"/>
        </w:rPr>
        <w:t>A</w:t>
      </w:r>
      <w:r>
        <w:rPr>
          <w:rFonts w:ascii="宋体" w:eastAsia="宋体" w:hAnsi="宋体" w:cs="宋体" w:hint="eastAsia"/>
          <w:szCs w:val="21"/>
        </w:rPr>
        <w:t>股票账户组在持股</w:t>
      </w:r>
      <w:r>
        <w:rPr>
          <w:rFonts w:ascii="宋体" w:eastAsia="宋体" w:hAnsi="宋体" w:cs="宋体" w:hint="eastAsia"/>
          <w:szCs w:val="21"/>
        </w:rPr>
        <w:t>5&amp;-16%</w:t>
      </w:r>
      <w:r>
        <w:rPr>
          <w:rFonts w:ascii="宋体" w:eastAsia="宋体" w:hAnsi="宋体" w:cs="宋体" w:hint="eastAsia"/>
          <w:szCs w:val="21"/>
        </w:rPr>
        <w:t>期间仅买入股票，未卖出股票，故其第一部分收益并非短线交易所得。被告甲公司要求其上交该增</w:t>
      </w:r>
      <w:proofErr w:type="gramStart"/>
      <w:r>
        <w:rPr>
          <w:rFonts w:ascii="宋体" w:eastAsia="宋体" w:hAnsi="宋体" w:cs="宋体" w:hint="eastAsia"/>
          <w:szCs w:val="21"/>
        </w:rPr>
        <w:t>持所得</w:t>
      </w:r>
      <w:proofErr w:type="gramEnd"/>
      <w:r>
        <w:rPr>
          <w:rFonts w:ascii="宋体" w:eastAsia="宋体" w:hAnsi="宋体" w:cs="宋体" w:hint="eastAsia"/>
          <w:szCs w:val="21"/>
        </w:rPr>
        <w:t>收益，违反《公司法》第四条及《证券法》第四十七条之规定。因此其决议部分违反法律规定，违反部分无效。</w:t>
      </w:r>
    </w:p>
    <w:p w:rsidR="00F9734A" w:rsidRDefault="00F7608B">
      <w:pPr>
        <w:pStyle w:val="3"/>
        <w:spacing w:before="0" w:after="0" w:line="360" w:lineRule="auto"/>
      </w:pPr>
      <w:bookmarkStart w:id="12" w:name="_Toc862"/>
      <w:bookmarkEnd w:id="11"/>
      <w:r>
        <w:rPr>
          <w:rFonts w:hint="eastAsia"/>
        </w:rPr>
        <w:t>（三）</w:t>
      </w:r>
      <w:bookmarkStart w:id="13" w:name="_Toc9397"/>
      <w:r>
        <w:rPr>
          <w:rFonts w:hint="eastAsia"/>
        </w:rPr>
        <w:t>A</w:t>
      </w:r>
      <w:r>
        <w:rPr>
          <w:rFonts w:hint="eastAsia"/>
        </w:rPr>
        <w:t>、</w:t>
      </w:r>
      <w:r>
        <w:rPr>
          <w:rFonts w:hint="eastAsia"/>
        </w:rPr>
        <w:t>A</w:t>
      </w:r>
      <w:r>
        <w:rPr>
          <w:rFonts w:hint="eastAsia"/>
        </w:rPr>
        <w:t>股票账户</w:t>
      </w:r>
      <w:proofErr w:type="gramStart"/>
      <w:r>
        <w:rPr>
          <w:rFonts w:hint="eastAsia"/>
        </w:rPr>
        <w:t>组及其</w:t>
      </w:r>
      <w:proofErr w:type="gramEnd"/>
      <w:r>
        <w:rPr>
          <w:rFonts w:hint="eastAsia"/>
        </w:rPr>
        <w:t>一致行动人应当“改正其违法行为，将合计持有的本公司的股票减持至</w:t>
      </w:r>
      <w:r>
        <w:rPr>
          <w:rFonts w:hint="eastAsia"/>
        </w:rPr>
        <w:t>5%</w:t>
      </w:r>
      <w:r>
        <w:rPr>
          <w:rFonts w:hint="eastAsia"/>
        </w:rPr>
        <w:t>以下”的决议无效</w:t>
      </w:r>
      <w:bookmarkEnd w:id="12"/>
      <w:bookmarkEnd w:id="13"/>
    </w:p>
    <w:p w:rsidR="00F9734A" w:rsidRDefault="00F7608B">
      <w:pPr>
        <w:spacing w:beforeLines="20" w:before="62" w:afterLines="20" w:after="62"/>
        <w:ind w:firstLineChars="200" w:firstLine="420"/>
        <w:rPr>
          <w:rFonts w:ascii="宋体" w:eastAsia="宋体" w:hAnsi="宋体" w:cs="宋体"/>
          <w:szCs w:val="21"/>
        </w:rPr>
      </w:pPr>
      <w:r>
        <w:rPr>
          <w:rFonts w:ascii="宋体" w:eastAsia="宋体" w:hAnsi="宋体" w:cs="宋体" w:hint="eastAsia"/>
          <w:bCs/>
          <w:szCs w:val="21"/>
        </w:rPr>
        <w:t>《证券法》第一百二十条规定：“按照依法制定的交易规则进行的交易，不得改变其交易结果。”在本案中，</w:t>
      </w:r>
      <w:r>
        <w:rPr>
          <w:rFonts w:ascii="宋体" w:eastAsia="宋体" w:hAnsi="宋体" w:cs="宋体" w:hint="eastAsia"/>
          <w:bCs/>
          <w:szCs w:val="21"/>
        </w:rPr>
        <w:t>A</w:t>
      </w:r>
      <w:r>
        <w:rPr>
          <w:rFonts w:ascii="宋体" w:eastAsia="宋体" w:hAnsi="宋体" w:cs="宋体" w:hint="eastAsia"/>
          <w:bCs/>
          <w:szCs w:val="21"/>
        </w:rPr>
        <w:t>股票账户组的违法行为所对应的法律责任是《证券法》第一百九十三条</w:t>
      </w:r>
      <w:r>
        <w:rPr>
          <w:rStyle w:val="af7"/>
          <w:rFonts w:ascii="宋体" w:eastAsia="宋体" w:hAnsi="宋体" w:cs="宋体"/>
          <w:bCs/>
          <w:szCs w:val="21"/>
        </w:rPr>
        <w:footnoteReference w:id="16"/>
      </w:r>
      <w:r>
        <w:rPr>
          <w:rFonts w:ascii="宋体" w:eastAsia="宋体" w:hAnsi="宋体" w:cs="宋体" w:hint="eastAsia"/>
          <w:bCs/>
          <w:szCs w:val="21"/>
        </w:rPr>
        <w:t>和第二百零四条</w:t>
      </w:r>
      <w:r>
        <w:rPr>
          <w:rStyle w:val="af7"/>
          <w:rFonts w:ascii="宋体" w:eastAsia="宋体" w:hAnsi="宋体" w:cs="宋体"/>
          <w:bCs/>
          <w:szCs w:val="21"/>
        </w:rPr>
        <w:footnoteReference w:id="17"/>
      </w:r>
      <w:r>
        <w:rPr>
          <w:rFonts w:ascii="宋体" w:eastAsia="宋体" w:hAnsi="宋体" w:cs="宋体" w:hint="eastAsia"/>
          <w:bCs/>
          <w:szCs w:val="21"/>
        </w:rPr>
        <w:t>，但改正方式不包括减持股票。因此，甲公司董事会该决议违反了《证券法》第一百二十条和二百零四条的规定，且不属于《证券法》规定的其他要求减持的情形，应属无效。</w:t>
      </w:r>
    </w:p>
    <w:p w:rsidR="00F9734A" w:rsidRDefault="00F7608B">
      <w:pPr>
        <w:spacing w:beforeLines="20" w:before="62" w:afterLines="20" w:after="62"/>
        <w:ind w:firstLineChars="200" w:firstLine="422"/>
        <w:rPr>
          <w:b/>
        </w:rPr>
      </w:pPr>
      <w:r>
        <w:rPr>
          <w:rFonts w:hint="eastAsia"/>
          <w:b/>
        </w:rPr>
        <w:t>1.A</w:t>
      </w:r>
      <w:r>
        <w:rPr>
          <w:rFonts w:hint="eastAsia"/>
          <w:b/>
        </w:rPr>
        <w:t>股票账户组的违法行为的改正方式不包括减持股票</w:t>
      </w:r>
    </w:p>
    <w:p w:rsidR="00F9734A" w:rsidRDefault="00F7608B">
      <w:pPr>
        <w:spacing w:beforeLines="20" w:before="62" w:afterLines="20" w:after="62"/>
        <w:ind w:firstLineChars="200" w:firstLine="420"/>
        <w:rPr>
          <w:rFonts w:ascii="宋体" w:eastAsia="宋体" w:hAnsi="宋体" w:cs="宋体"/>
          <w:szCs w:val="21"/>
        </w:rPr>
      </w:pPr>
      <w:r>
        <w:rPr>
          <w:rFonts w:ascii="宋体" w:eastAsia="宋体" w:hAnsi="宋体" w:cs="宋体" w:hint="eastAsia"/>
          <w:szCs w:val="21"/>
        </w:rPr>
        <w:t>在本案中，</w:t>
      </w:r>
      <w:r>
        <w:rPr>
          <w:rFonts w:ascii="宋体" w:eastAsia="宋体" w:hAnsi="宋体" w:cs="宋体" w:hint="eastAsia"/>
          <w:szCs w:val="21"/>
        </w:rPr>
        <w:t>A</w:t>
      </w:r>
      <w:r>
        <w:rPr>
          <w:rFonts w:ascii="宋体" w:eastAsia="宋体" w:hAnsi="宋体" w:cs="宋体" w:hint="eastAsia"/>
          <w:szCs w:val="21"/>
        </w:rPr>
        <w:t>股票账户组的违法行为有二：一是</w:t>
      </w:r>
      <w:r>
        <w:rPr>
          <w:rFonts w:ascii="宋体" w:eastAsia="宋体" w:hAnsi="宋体" w:cs="宋体" w:hint="eastAsia"/>
          <w:szCs w:val="21"/>
        </w:rPr>
        <w:t>违反了持股超过</w:t>
      </w:r>
      <w:r>
        <w:rPr>
          <w:rFonts w:ascii="宋体" w:eastAsia="宋体" w:hAnsi="宋体" w:cs="宋体" w:hint="eastAsia"/>
          <w:szCs w:val="21"/>
        </w:rPr>
        <w:t>5%</w:t>
      </w:r>
      <w:r>
        <w:rPr>
          <w:rFonts w:ascii="宋体" w:eastAsia="宋体" w:hAnsi="宋体" w:cs="宋体" w:hint="eastAsia"/>
          <w:szCs w:val="21"/>
        </w:rPr>
        <w:t>、</w:t>
      </w:r>
      <w:r>
        <w:rPr>
          <w:rFonts w:ascii="宋体" w:eastAsia="宋体" w:hAnsi="宋体" w:cs="宋体" w:hint="eastAsia"/>
          <w:szCs w:val="21"/>
        </w:rPr>
        <w:t>10%</w:t>
      </w:r>
      <w:r>
        <w:rPr>
          <w:rFonts w:ascii="宋体" w:eastAsia="宋体" w:hAnsi="宋体" w:cs="宋体" w:hint="eastAsia"/>
          <w:szCs w:val="21"/>
        </w:rPr>
        <w:t>和</w:t>
      </w:r>
      <w:r>
        <w:rPr>
          <w:rFonts w:ascii="宋体" w:eastAsia="宋体" w:hAnsi="宋体" w:cs="宋体" w:hint="eastAsia"/>
          <w:szCs w:val="21"/>
        </w:rPr>
        <w:t>15%</w:t>
      </w:r>
      <w:r>
        <w:rPr>
          <w:rFonts w:ascii="宋体" w:eastAsia="宋体" w:hAnsi="宋体" w:cs="宋体" w:hint="eastAsia"/>
          <w:szCs w:val="21"/>
        </w:rPr>
        <w:t>时需进行信息披露的义务，二是违反了限制转让期内不得进行股票买卖的义务。这两个违法行为的改正方式不包括减持股票。</w:t>
      </w:r>
    </w:p>
    <w:p w:rsidR="00F9734A" w:rsidRDefault="00F7608B">
      <w:pPr>
        <w:spacing w:beforeLines="20" w:before="62" w:afterLines="20" w:after="62"/>
        <w:ind w:firstLineChars="200" w:firstLine="420"/>
        <w:rPr>
          <w:rFonts w:ascii="宋体" w:eastAsia="宋体" w:hAnsi="宋体" w:cs="宋体"/>
          <w:szCs w:val="21"/>
        </w:rPr>
      </w:pPr>
      <w:r>
        <w:rPr>
          <w:rFonts w:ascii="宋体" w:eastAsia="宋体" w:hAnsi="宋体" w:cs="宋体" w:hint="eastAsia"/>
          <w:szCs w:val="21"/>
        </w:rPr>
        <w:t>原告认为，对于《证券法》第一百九十三条和第二百零四条规定的法律责任分为改正和处罚两部分，具体应该理解为，改正部分为补充信息披露等，即将行为人持续增持的过程和现在的持股状况向公众公布；处罚部分依照规定，包括提出警告、处以罚款。但是，值得注意的是，责令改正的方式不包括减持股票。对于这一观点，原告理由有三。</w:t>
      </w:r>
    </w:p>
    <w:p w:rsidR="00F9734A" w:rsidRDefault="00F7608B">
      <w:pPr>
        <w:spacing w:beforeLines="20" w:before="62" w:afterLines="20" w:after="62"/>
        <w:ind w:firstLineChars="200" w:firstLine="420"/>
        <w:rPr>
          <w:rFonts w:ascii="宋体" w:eastAsia="宋体" w:hAnsi="宋体" w:cs="宋体"/>
          <w:szCs w:val="21"/>
        </w:rPr>
      </w:pPr>
      <w:r>
        <w:rPr>
          <w:rFonts w:ascii="宋体" w:eastAsia="宋体" w:hAnsi="宋体" w:cs="宋体" w:hint="eastAsia"/>
          <w:szCs w:val="21"/>
        </w:rPr>
        <w:t>第一，因《证券法》第一百二十条</w:t>
      </w:r>
      <w:r>
        <w:rPr>
          <w:rFonts w:ascii="宋体" w:eastAsia="宋体" w:hAnsi="宋体" w:cs="宋体" w:hint="eastAsia"/>
          <w:szCs w:val="21"/>
          <w:vertAlign w:val="superscript"/>
        </w:rPr>
        <w:footnoteReference w:id="18"/>
      </w:r>
      <w:r>
        <w:rPr>
          <w:rFonts w:ascii="宋体" w:eastAsia="宋体" w:hAnsi="宋体" w:cs="宋体" w:hint="eastAsia"/>
          <w:szCs w:val="21"/>
        </w:rPr>
        <w:t>规定的符合交易规则的交易结果不</w:t>
      </w:r>
      <w:r>
        <w:rPr>
          <w:rFonts w:ascii="宋体" w:eastAsia="宋体" w:hAnsi="宋体" w:cs="宋体" w:hint="eastAsia"/>
          <w:szCs w:val="21"/>
        </w:rPr>
        <w:t>变的原则，对于违反限制转让义务的改正不能通过减持股票的方式进行。</w:t>
      </w:r>
    </w:p>
    <w:p w:rsidR="00F9734A" w:rsidRDefault="00F7608B">
      <w:pPr>
        <w:spacing w:beforeLines="20" w:before="62" w:afterLines="20" w:after="62"/>
        <w:ind w:firstLineChars="200" w:firstLine="420"/>
        <w:rPr>
          <w:rFonts w:ascii="宋体" w:eastAsia="宋体" w:hAnsi="宋体" w:cs="宋体"/>
          <w:szCs w:val="21"/>
        </w:rPr>
      </w:pPr>
      <w:r>
        <w:rPr>
          <w:rFonts w:ascii="宋体" w:eastAsia="宋体" w:hAnsi="宋体" w:cs="宋体" w:hint="eastAsia"/>
          <w:szCs w:val="21"/>
        </w:rPr>
        <w:t>第二，从立法目的来看，《证券法》第一百二十条是考虑到证券交易的特殊性、涉众性、无因性，为</w:t>
      </w:r>
      <w:r>
        <w:rPr>
          <w:rFonts w:ascii="宋体" w:eastAsia="宋体" w:hAnsi="宋体" w:cs="宋体" w:hint="eastAsia"/>
          <w:szCs w:val="21"/>
        </w:rPr>
        <w:lastRenderedPageBreak/>
        <w:t>保证交易秩序、交易安全和资本市场稳定而</w:t>
      </w:r>
      <w:proofErr w:type="gramStart"/>
      <w:r>
        <w:rPr>
          <w:rFonts w:ascii="宋体" w:eastAsia="宋体" w:hAnsi="宋体" w:cs="宋体" w:hint="eastAsia"/>
          <w:szCs w:val="21"/>
        </w:rPr>
        <w:t>作出</w:t>
      </w:r>
      <w:proofErr w:type="gramEnd"/>
      <w:r>
        <w:rPr>
          <w:rFonts w:ascii="宋体" w:eastAsia="宋体" w:hAnsi="宋体" w:cs="宋体" w:hint="eastAsia"/>
          <w:szCs w:val="21"/>
        </w:rPr>
        <w:t>的规定。</w:t>
      </w:r>
      <w:r>
        <w:rPr>
          <w:rFonts w:ascii="宋体" w:eastAsia="宋体" w:hAnsi="宋体" w:cs="宋体" w:hint="eastAsia"/>
          <w:bCs/>
          <w:szCs w:val="21"/>
          <w:vertAlign w:val="superscript"/>
        </w:rPr>
        <w:footnoteReference w:id="19"/>
      </w:r>
      <w:r>
        <w:rPr>
          <w:rFonts w:ascii="宋体" w:eastAsia="宋体" w:hAnsi="宋体" w:cs="宋体" w:hint="eastAsia"/>
          <w:szCs w:val="21"/>
        </w:rPr>
        <w:t>因此《证券法》第二百零四条规定的责令改正的方式不包括减持股票，因为若此时进行减持，证券市场的股票大量涌入，会导致股票价格大幅度下跌，影响证券市场秩序。</w:t>
      </w:r>
    </w:p>
    <w:p w:rsidR="00F9734A" w:rsidRDefault="00F7608B">
      <w:pPr>
        <w:spacing w:beforeLines="20" w:before="62" w:afterLines="20" w:after="62"/>
        <w:ind w:firstLineChars="200" w:firstLine="420"/>
        <w:rPr>
          <w:rFonts w:ascii="宋体" w:eastAsia="宋体" w:hAnsi="宋体" w:cs="宋体"/>
          <w:bCs/>
          <w:szCs w:val="21"/>
        </w:rPr>
      </w:pPr>
      <w:r>
        <w:rPr>
          <w:rFonts w:ascii="宋体" w:eastAsia="宋体" w:hAnsi="宋体" w:cs="宋体" w:hint="eastAsia"/>
          <w:szCs w:val="21"/>
        </w:rPr>
        <w:t>第三，司法判决的</w:t>
      </w:r>
      <w:proofErr w:type="gramStart"/>
      <w:r>
        <w:rPr>
          <w:rFonts w:ascii="宋体" w:eastAsia="宋体" w:hAnsi="宋体" w:cs="宋体" w:hint="eastAsia"/>
          <w:szCs w:val="21"/>
        </w:rPr>
        <w:t>作出</w:t>
      </w:r>
      <w:proofErr w:type="gramEnd"/>
      <w:r>
        <w:rPr>
          <w:rFonts w:ascii="宋体" w:eastAsia="宋体" w:hAnsi="宋体" w:cs="宋体" w:hint="eastAsia"/>
          <w:szCs w:val="21"/>
        </w:rPr>
        <w:t>应该尊重相关行政机关对法律的理解。中国证监会是依照法律、法规和国务院授权，统一监督管理全国证券期货市场，维护证券期货市场秩序，保障其合</w:t>
      </w:r>
      <w:r>
        <w:rPr>
          <w:rFonts w:ascii="宋体" w:eastAsia="宋体" w:hAnsi="宋体" w:cs="宋体" w:hint="eastAsia"/>
          <w:szCs w:val="21"/>
        </w:rPr>
        <w:t>法运行的单位。总是处于证券交易的最前沿，对此类问题的处理往往最具发言权。</w:t>
      </w:r>
      <w:r>
        <w:rPr>
          <w:rFonts w:ascii="宋体" w:eastAsia="宋体" w:hAnsi="宋体" w:cs="宋体" w:hint="eastAsia"/>
          <w:bCs/>
          <w:szCs w:val="21"/>
        </w:rPr>
        <w:t>根据中国证监会对违反《证券法》第二百零四条的违法行为所做出的行政处罚决定书</w:t>
      </w:r>
      <w:r>
        <w:rPr>
          <w:rFonts w:ascii="宋体" w:eastAsia="宋体" w:hAnsi="宋体" w:cs="宋体" w:hint="eastAsia"/>
          <w:bCs/>
          <w:szCs w:val="21"/>
          <w:vertAlign w:val="superscript"/>
        </w:rPr>
        <w:footnoteReference w:id="20"/>
      </w:r>
      <w:r>
        <w:rPr>
          <w:rFonts w:ascii="宋体" w:eastAsia="宋体" w:hAnsi="宋体" w:cs="宋体" w:hint="eastAsia"/>
          <w:bCs/>
          <w:szCs w:val="21"/>
        </w:rPr>
        <w:t>可知，对于违反限制转让义务的行为，证监会从未采用过要求违法行为人减持股票的处罚方式，而是要求“补充披露，公开致歉”。在本案中，中国证监会同样也未要求原告减持股票，因此，原告认为，对于</w:t>
      </w:r>
      <w:r>
        <w:rPr>
          <w:rFonts w:ascii="宋体" w:eastAsia="宋体" w:hAnsi="宋体" w:cs="宋体" w:hint="eastAsia"/>
          <w:bCs/>
          <w:szCs w:val="21"/>
        </w:rPr>
        <w:t>A</w:t>
      </w:r>
      <w:r>
        <w:rPr>
          <w:rFonts w:ascii="宋体" w:eastAsia="宋体" w:hAnsi="宋体" w:cs="宋体" w:hint="eastAsia"/>
          <w:bCs/>
          <w:szCs w:val="21"/>
        </w:rPr>
        <w:t>股票账户</w:t>
      </w:r>
      <w:proofErr w:type="gramStart"/>
      <w:r>
        <w:rPr>
          <w:rFonts w:ascii="宋体" w:eastAsia="宋体" w:hAnsi="宋体" w:cs="宋体" w:hint="eastAsia"/>
          <w:bCs/>
          <w:szCs w:val="21"/>
        </w:rPr>
        <w:t>组违反</w:t>
      </w:r>
      <w:proofErr w:type="gramEnd"/>
      <w:r>
        <w:rPr>
          <w:rFonts w:ascii="宋体" w:eastAsia="宋体" w:hAnsi="宋体" w:cs="宋体" w:hint="eastAsia"/>
          <w:bCs/>
          <w:szCs w:val="21"/>
        </w:rPr>
        <w:t>限制转让义务的违法行为，其改正方式不是减持股票。</w:t>
      </w:r>
    </w:p>
    <w:p w:rsidR="00F9734A" w:rsidRDefault="00F7608B">
      <w:pPr>
        <w:spacing w:beforeLines="20" w:before="62" w:afterLines="20" w:after="62"/>
        <w:ind w:firstLineChars="200" w:firstLine="420"/>
        <w:rPr>
          <w:rFonts w:ascii="宋体" w:eastAsia="宋体" w:hAnsi="宋体" w:cs="宋体"/>
          <w:szCs w:val="21"/>
        </w:rPr>
      </w:pPr>
      <w:r>
        <w:rPr>
          <w:rFonts w:ascii="宋体" w:eastAsia="宋体" w:hAnsi="宋体" w:cs="宋体" w:hint="eastAsia"/>
          <w:szCs w:val="21"/>
        </w:rPr>
        <w:t>综上所述，</w:t>
      </w:r>
      <w:r>
        <w:rPr>
          <w:rFonts w:ascii="宋体" w:eastAsia="宋体" w:hAnsi="宋体" w:cs="宋体" w:hint="eastAsia"/>
          <w:szCs w:val="21"/>
        </w:rPr>
        <w:t>A</w:t>
      </w:r>
      <w:r>
        <w:rPr>
          <w:rFonts w:ascii="宋体" w:eastAsia="宋体" w:hAnsi="宋体" w:cs="宋体" w:hint="eastAsia"/>
          <w:szCs w:val="21"/>
        </w:rPr>
        <w:t>股票账户组的违法行为的改正方式不包括减持股票，且违法行为已经完全改正，因此甲公司董事会不能以此为由要求原告以减持股票的方式改正违法行为。</w:t>
      </w:r>
    </w:p>
    <w:p w:rsidR="00F9734A" w:rsidRDefault="00F7608B">
      <w:pPr>
        <w:spacing w:beforeLines="20" w:before="62" w:afterLines="20" w:after="62"/>
        <w:ind w:firstLineChars="200" w:firstLine="422"/>
        <w:rPr>
          <w:b/>
        </w:rPr>
      </w:pPr>
      <w:r>
        <w:rPr>
          <w:rFonts w:hint="eastAsia"/>
          <w:b/>
        </w:rPr>
        <w:t>2.A</w:t>
      </w:r>
      <w:r>
        <w:rPr>
          <w:rFonts w:hint="eastAsia"/>
          <w:b/>
        </w:rPr>
        <w:t>股票账户组不属于法律规定的应该进行减持的其他情形</w:t>
      </w:r>
    </w:p>
    <w:p w:rsidR="00F9734A" w:rsidRDefault="00F7608B">
      <w:pPr>
        <w:spacing w:beforeLines="20" w:before="62" w:afterLines="20" w:after="62"/>
        <w:ind w:firstLineChars="200" w:firstLine="420"/>
        <w:rPr>
          <w:rFonts w:ascii="宋体" w:eastAsia="宋体" w:hAnsi="宋体" w:cs="宋体"/>
          <w:szCs w:val="21"/>
        </w:rPr>
      </w:pPr>
      <w:r>
        <w:rPr>
          <w:rFonts w:ascii="宋体" w:eastAsia="宋体" w:hAnsi="宋体" w:cs="宋体" w:hint="eastAsia"/>
          <w:szCs w:val="21"/>
        </w:rPr>
        <w:t>现行法律中，只有《证券法》第一百九十九条</w:t>
      </w:r>
      <w:r>
        <w:rPr>
          <w:rStyle w:val="af7"/>
          <w:rFonts w:ascii="宋体" w:eastAsia="宋体" w:hAnsi="宋体" w:cs="宋体"/>
          <w:szCs w:val="21"/>
        </w:rPr>
        <w:footnoteReference w:id="21"/>
      </w:r>
      <w:r>
        <w:rPr>
          <w:rFonts w:ascii="宋体" w:eastAsia="宋体" w:hAnsi="宋体" w:cs="宋体" w:hint="eastAsia"/>
          <w:szCs w:val="21"/>
        </w:rPr>
        <w:t>、二百零一条</w:t>
      </w:r>
      <w:r>
        <w:rPr>
          <w:rStyle w:val="af7"/>
          <w:rFonts w:ascii="宋体" w:eastAsia="宋体" w:hAnsi="宋体" w:cs="宋体"/>
          <w:szCs w:val="21"/>
        </w:rPr>
        <w:footnoteReference w:id="22"/>
      </w:r>
      <w:r>
        <w:rPr>
          <w:rFonts w:ascii="宋体" w:eastAsia="宋体" w:hAnsi="宋体" w:cs="宋体" w:hint="eastAsia"/>
          <w:szCs w:val="21"/>
        </w:rPr>
        <w:t>、二百零二条</w:t>
      </w:r>
      <w:r>
        <w:rPr>
          <w:rFonts w:ascii="宋体" w:eastAsia="宋体" w:hAnsi="宋体" w:cs="宋体" w:hint="eastAsia"/>
          <w:szCs w:val="21"/>
          <w:vertAlign w:val="superscript"/>
        </w:rPr>
        <w:footnoteReference w:id="23"/>
      </w:r>
      <w:r>
        <w:rPr>
          <w:rFonts w:ascii="宋体" w:eastAsia="宋体" w:hAnsi="宋体" w:cs="宋体" w:hint="eastAsia"/>
          <w:szCs w:val="21"/>
        </w:rPr>
        <w:t>和第二百零三条</w:t>
      </w:r>
      <w:r>
        <w:rPr>
          <w:rFonts w:ascii="宋体" w:eastAsia="宋体" w:hAnsi="宋体" w:cs="宋体" w:hint="eastAsia"/>
          <w:szCs w:val="21"/>
          <w:vertAlign w:val="superscript"/>
        </w:rPr>
        <w:footnoteReference w:id="24"/>
      </w:r>
      <w:r>
        <w:rPr>
          <w:rFonts w:ascii="宋体" w:eastAsia="宋体" w:hAnsi="宋体" w:cs="宋体" w:hint="eastAsia"/>
          <w:szCs w:val="21"/>
        </w:rPr>
        <w:t>规定了应该进行减持的情形。即只有在行为人存在上述规定的情形时才应该被要求减持股票。而在本案中，根据此四条的具体内容，</w:t>
      </w:r>
      <w:r>
        <w:rPr>
          <w:rFonts w:ascii="宋体" w:eastAsia="宋体" w:hAnsi="宋体" w:cs="宋体"/>
          <w:szCs w:val="21"/>
        </w:rPr>
        <w:t>A</w:t>
      </w:r>
      <w:r>
        <w:rPr>
          <w:rFonts w:ascii="宋体" w:eastAsia="宋体" w:hAnsi="宋体" w:cs="宋体" w:hint="eastAsia"/>
          <w:szCs w:val="21"/>
        </w:rPr>
        <w:t>股票账户组不存在其规定的所有情形，因此不适用《证券法》此项规定，不应该被要求减持其所持有的股票。</w:t>
      </w:r>
    </w:p>
    <w:p w:rsidR="00F9734A" w:rsidRDefault="00F7608B">
      <w:pPr>
        <w:spacing w:beforeLines="20" w:before="62" w:afterLines="20" w:after="62"/>
        <w:ind w:firstLineChars="200" w:firstLine="420"/>
        <w:rPr>
          <w:rFonts w:ascii="宋体" w:eastAsia="宋体" w:hAnsi="宋体" w:cs="宋体"/>
          <w:szCs w:val="21"/>
        </w:rPr>
      </w:pPr>
      <w:r>
        <w:rPr>
          <w:rFonts w:ascii="宋体" w:eastAsia="宋体" w:hAnsi="宋体" w:cs="宋体" w:hint="eastAsia"/>
          <w:szCs w:val="21"/>
        </w:rPr>
        <w:t>综上</w:t>
      </w:r>
      <w:r>
        <w:rPr>
          <w:rFonts w:ascii="宋体" w:eastAsia="宋体" w:hAnsi="宋体" w:cs="宋体" w:hint="eastAsia"/>
          <w:szCs w:val="21"/>
        </w:rPr>
        <w:t>所述，</w:t>
      </w:r>
      <w:r>
        <w:rPr>
          <w:rFonts w:ascii="宋体" w:eastAsia="宋体" w:hAnsi="宋体" w:cs="宋体" w:hint="eastAsia"/>
          <w:szCs w:val="21"/>
        </w:rPr>
        <w:t>A</w:t>
      </w:r>
      <w:r>
        <w:rPr>
          <w:rFonts w:ascii="宋体" w:eastAsia="宋体" w:hAnsi="宋体" w:cs="宋体" w:hint="eastAsia"/>
          <w:szCs w:val="21"/>
        </w:rPr>
        <w:t>股票账户组不存在《证券法》规定的要求减持的情形，甲公司董事会该决议违反了《证券法》第一百二十条和二百零四条的规定，应当被判决无效。</w:t>
      </w:r>
    </w:p>
    <w:p w:rsidR="00F9734A" w:rsidRDefault="00F7608B">
      <w:pPr>
        <w:pStyle w:val="3"/>
        <w:spacing w:before="0" w:after="0" w:line="360" w:lineRule="auto"/>
      </w:pPr>
      <w:bookmarkStart w:id="14" w:name="_Toc18190"/>
      <w:r>
        <w:rPr>
          <w:rFonts w:hint="eastAsia"/>
        </w:rPr>
        <w:t>（四）</w:t>
      </w:r>
      <w:bookmarkStart w:id="15" w:name="_Hlk498161706"/>
      <w:r>
        <w:rPr>
          <w:rFonts w:hint="eastAsia"/>
        </w:rPr>
        <w:t>A</w:t>
      </w:r>
      <w:r>
        <w:rPr>
          <w:rFonts w:hint="eastAsia"/>
        </w:rPr>
        <w:t>、</w:t>
      </w:r>
      <w:r>
        <w:rPr>
          <w:rFonts w:hint="eastAsia"/>
        </w:rPr>
        <w:t>A</w:t>
      </w:r>
      <w:r>
        <w:rPr>
          <w:rFonts w:hint="eastAsia"/>
        </w:rPr>
        <w:t>股票账户</w:t>
      </w:r>
      <w:proofErr w:type="gramStart"/>
      <w:r>
        <w:rPr>
          <w:rFonts w:hint="eastAsia"/>
        </w:rPr>
        <w:t>组及其</w:t>
      </w:r>
      <w:proofErr w:type="gramEnd"/>
      <w:r>
        <w:rPr>
          <w:rFonts w:hint="eastAsia"/>
        </w:rPr>
        <w:t>一致行动人</w:t>
      </w:r>
      <w:bookmarkEnd w:id="15"/>
      <w:r>
        <w:rPr>
          <w:rFonts w:hint="eastAsia"/>
        </w:rPr>
        <w:t>应被确认“不具备收购本（上市）公司的主体资格”的决议无效</w:t>
      </w:r>
      <w:bookmarkEnd w:id="14"/>
    </w:p>
    <w:p w:rsidR="00F9734A" w:rsidRDefault="00F7608B">
      <w:pPr>
        <w:spacing w:beforeLines="20" w:before="62" w:afterLines="20" w:after="62"/>
        <w:ind w:firstLineChars="200" w:firstLine="420"/>
        <w:rPr>
          <w:rFonts w:ascii="宋体" w:eastAsia="宋体" w:hAnsi="宋体" w:cs="宋体"/>
          <w:bCs/>
          <w:szCs w:val="21"/>
        </w:rPr>
      </w:pPr>
      <w:r>
        <w:rPr>
          <w:rFonts w:ascii="宋体" w:eastAsia="宋体" w:hAnsi="宋体" w:cs="宋体" w:hint="eastAsia"/>
          <w:bCs/>
          <w:szCs w:val="21"/>
        </w:rPr>
        <w:t>《公司法》对于董事会职权范围的规定不包括对收购主体资格进行确认，该决议违反了《公司法》对于董事会职权的规定。且该决议认定</w:t>
      </w:r>
      <w:r>
        <w:rPr>
          <w:rFonts w:ascii="宋体" w:eastAsia="宋体" w:hAnsi="宋体" w:cs="宋体" w:hint="eastAsia"/>
          <w:bCs/>
          <w:szCs w:val="21"/>
        </w:rPr>
        <w:t>A</w:t>
      </w:r>
      <w:r>
        <w:rPr>
          <w:rFonts w:ascii="宋体" w:eastAsia="宋体" w:hAnsi="宋体" w:cs="宋体" w:hint="eastAsia"/>
          <w:bCs/>
          <w:szCs w:val="21"/>
        </w:rPr>
        <w:t>、</w:t>
      </w:r>
      <w:r>
        <w:rPr>
          <w:rFonts w:ascii="宋体" w:eastAsia="宋体" w:hAnsi="宋体" w:cs="宋体" w:hint="eastAsia"/>
          <w:bCs/>
          <w:szCs w:val="21"/>
        </w:rPr>
        <w:t>A</w:t>
      </w:r>
      <w:r>
        <w:rPr>
          <w:rFonts w:ascii="宋体" w:eastAsia="宋体" w:hAnsi="宋体" w:cs="宋体" w:hint="eastAsia"/>
          <w:bCs/>
          <w:szCs w:val="21"/>
        </w:rPr>
        <w:t>股票账户</w:t>
      </w:r>
      <w:proofErr w:type="gramStart"/>
      <w:r>
        <w:rPr>
          <w:rFonts w:ascii="宋体" w:eastAsia="宋体" w:hAnsi="宋体" w:cs="宋体" w:hint="eastAsia"/>
          <w:bCs/>
          <w:szCs w:val="21"/>
        </w:rPr>
        <w:t>组及其</w:t>
      </w:r>
      <w:proofErr w:type="gramEnd"/>
      <w:r>
        <w:rPr>
          <w:rFonts w:ascii="宋体" w:eastAsia="宋体" w:hAnsi="宋体" w:cs="宋体" w:hint="eastAsia"/>
          <w:bCs/>
          <w:szCs w:val="21"/>
        </w:rPr>
        <w:t>一致行动人不具备收购主体资格违反了《上市公司收购管理办法》对于不具备收购主体资格的情形的规定。因此该决议无效。</w:t>
      </w:r>
    </w:p>
    <w:p w:rsidR="00F9734A" w:rsidRDefault="00F7608B">
      <w:pPr>
        <w:spacing w:beforeLines="20" w:before="62" w:afterLines="20" w:after="62"/>
        <w:ind w:firstLineChars="200" w:firstLine="422"/>
        <w:rPr>
          <w:b/>
        </w:rPr>
      </w:pPr>
      <w:bookmarkStart w:id="16" w:name="_Toc18852"/>
      <w:r>
        <w:rPr>
          <w:rFonts w:hint="eastAsia"/>
          <w:b/>
        </w:rPr>
        <w:t>1.</w:t>
      </w:r>
      <w:r>
        <w:rPr>
          <w:rFonts w:hint="eastAsia"/>
          <w:b/>
        </w:rPr>
        <w:t>该决议内容违反了《公司</w:t>
      </w:r>
      <w:r>
        <w:rPr>
          <w:rFonts w:hint="eastAsia"/>
          <w:b/>
        </w:rPr>
        <w:t>法》所规定的董事会</w:t>
      </w:r>
      <w:bookmarkEnd w:id="16"/>
      <w:r>
        <w:rPr>
          <w:rFonts w:hint="eastAsia"/>
          <w:b/>
        </w:rPr>
        <w:t>决议涉及事项的范围</w:t>
      </w:r>
    </w:p>
    <w:p w:rsidR="00F9734A" w:rsidRDefault="00F7608B">
      <w:pPr>
        <w:spacing w:beforeLines="20" w:before="62" w:afterLines="20" w:after="62"/>
        <w:ind w:firstLineChars="200" w:firstLine="420"/>
        <w:rPr>
          <w:rFonts w:ascii="宋体" w:eastAsia="宋体" w:hAnsi="宋体" w:cs="宋体"/>
          <w:szCs w:val="21"/>
        </w:rPr>
      </w:pPr>
      <w:r>
        <w:rPr>
          <w:rFonts w:ascii="宋体" w:eastAsia="宋体" w:hAnsi="宋体" w:cs="宋体" w:hint="eastAsia"/>
          <w:szCs w:val="21"/>
        </w:rPr>
        <w:t>根据《公司法》第四十六条</w:t>
      </w:r>
      <w:r>
        <w:rPr>
          <w:rFonts w:ascii="宋体" w:eastAsia="宋体" w:hAnsi="宋体" w:cs="宋体" w:hint="eastAsia"/>
          <w:szCs w:val="21"/>
          <w:vertAlign w:val="superscript"/>
        </w:rPr>
        <w:footnoteReference w:id="25"/>
      </w:r>
      <w:r>
        <w:rPr>
          <w:rFonts w:ascii="宋体" w:eastAsia="宋体" w:hAnsi="宋体" w:cs="宋体" w:hint="eastAsia"/>
          <w:szCs w:val="21"/>
        </w:rPr>
        <w:t>和甲公司《公司章程》，</w:t>
      </w:r>
      <w:proofErr w:type="gramStart"/>
      <w:r>
        <w:rPr>
          <w:rFonts w:ascii="宋体" w:eastAsia="宋体" w:hAnsi="宋体" w:cs="宋体" w:hint="eastAsia"/>
          <w:szCs w:val="21"/>
        </w:rPr>
        <w:t>甲上市</w:t>
      </w:r>
      <w:proofErr w:type="gramEnd"/>
      <w:r>
        <w:rPr>
          <w:rFonts w:ascii="宋体" w:eastAsia="宋体" w:hAnsi="宋体" w:cs="宋体" w:hint="eastAsia"/>
          <w:szCs w:val="21"/>
        </w:rPr>
        <w:t>公司董事会的职权仅限于《公司法》规</w:t>
      </w:r>
      <w:r>
        <w:rPr>
          <w:rFonts w:ascii="宋体" w:eastAsia="宋体" w:hAnsi="宋体" w:cs="宋体" w:hint="eastAsia"/>
          <w:szCs w:val="21"/>
        </w:rPr>
        <w:lastRenderedPageBreak/>
        <w:t>定的内容和甲</w:t>
      </w:r>
      <w:proofErr w:type="gramStart"/>
      <w:r>
        <w:rPr>
          <w:rFonts w:ascii="宋体" w:eastAsia="宋体" w:hAnsi="宋体" w:cs="宋体" w:hint="eastAsia"/>
          <w:szCs w:val="21"/>
        </w:rPr>
        <w:t>公司公</w:t>
      </w:r>
      <w:proofErr w:type="gramEnd"/>
      <w:r>
        <w:rPr>
          <w:rFonts w:ascii="宋体" w:eastAsia="宋体" w:hAnsi="宋体" w:cs="宋体" w:hint="eastAsia"/>
          <w:szCs w:val="21"/>
        </w:rPr>
        <w:t>司章程规定的内容，而对</w:t>
      </w:r>
      <w:r>
        <w:rPr>
          <w:rFonts w:ascii="宋体" w:eastAsia="宋体" w:hAnsi="宋体" w:cs="宋体" w:hint="eastAsia"/>
          <w:szCs w:val="21"/>
        </w:rPr>
        <w:t>A</w:t>
      </w:r>
      <w:r>
        <w:rPr>
          <w:rFonts w:ascii="宋体" w:eastAsia="宋体" w:hAnsi="宋体" w:cs="宋体" w:hint="eastAsia"/>
          <w:szCs w:val="21"/>
        </w:rPr>
        <w:t>股票账户组的上市公司收购主体资格进行决议和确认超出了甲公司董事会的职权范围，该事项不应通过甲公司董事会进行决议，</w:t>
      </w:r>
      <w:proofErr w:type="gramStart"/>
      <w:r>
        <w:rPr>
          <w:rFonts w:ascii="宋体" w:eastAsia="宋体" w:hAnsi="宋体" w:cs="宋体" w:hint="eastAsia"/>
          <w:szCs w:val="21"/>
        </w:rPr>
        <w:t>故决</w:t>
      </w:r>
      <w:proofErr w:type="gramEnd"/>
      <w:r>
        <w:rPr>
          <w:rFonts w:ascii="宋体" w:eastAsia="宋体" w:hAnsi="宋体" w:cs="宋体" w:hint="eastAsia"/>
          <w:szCs w:val="21"/>
        </w:rPr>
        <w:t>议内容违反了《公司法》第四十六条的规定，应为无效。</w:t>
      </w:r>
    </w:p>
    <w:p w:rsidR="00F9734A" w:rsidRDefault="00F7608B">
      <w:pPr>
        <w:spacing w:beforeLines="20" w:before="62" w:afterLines="20" w:after="62"/>
        <w:ind w:firstLineChars="200" w:firstLine="420"/>
        <w:rPr>
          <w:rFonts w:ascii="宋体" w:eastAsia="宋体" w:hAnsi="宋体" w:cs="宋体"/>
          <w:szCs w:val="21"/>
        </w:rPr>
      </w:pPr>
      <w:r>
        <w:rPr>
          <w:rFonts w:ascii="宋体" w:eastAsia="宋体" w:hAnsi="宋体" w:cs="宋体" w:hint="eastAsia"/>
          <w:szCs w:val="21"/>
        </w:rPr>
        <w:t>且</w:t>
      </w:r>
      <w:bookmarkStart w:id="17" w:name="_Hlk498161915"/>
      <w:r>
        <w:rPr>
          <w:rFonts w:ascii="宋体" w:eastAsia="宋体" w:hAnsi="宋体" w:cs="宋体" w:hint="eastAsia"/>
          <w:szCs w:val="21"/>
        </w:rPr>
        <w:t>A</w:t>
      </w:r>
      <w:r>
        <w:rPr>
          <w:rFonts w:ascii="宋体" w:eastAsia="宋体" w:hAnsi="宋体" w:cs="宋体" w:hint="eastAsia"/>
          <w:szCs w:val="21"/>
        </w:rPr>
        <w:t>、</w:t>
      </w:r>
      <w:r>
        <w:rPr>
          <w:rFonts w:ascii="宋体" w:eastAsia="宋体" w:hAnsi="宋体" w:cs="宋体" w:hint="eastAsia"/>
          <w:szCs w:val="21"/>
        </w:rPr>
        <w:t>A</w:t>
      </w:r>
      <w:r>
        <w:rPr>
          <w:rFonts w:ascii="宋体" w:eastAsia="宋体" w:hAnsi="宋体" w:cs="宋体" w:hint="eastAsia"/>
          <w:szCs w:val="21"/>
        </w:rPr>
        <w:t>股票账户</w:t>
      </w:r>
      <w:proofErr w:type="gramStart"/>
      <w:r>
        <w:rPr>
          <w:rFonts w:ascii="宋体" w:eastAsia="宋体" w:hAnsi="宋体" w:cs="宋体" w:hint="eastAsia"/>
          <w:szCs w:val="21"/>
        </w:rPr>
        <w:t>组及其</w:t>
      </w:r>
      <w:proofErr w:type="gramEnd"/>
      <w:r>
        <w:rPr>
          <w:rFonts w:ascii="宋体" w:eastAsia="宋体" w:hAnsi="宋体" w:cs="宋体" w:hint="eastAsia"/>
          <w:szCs w:val="21"/>
        </w:rPr>
        <w:t>一致行动人</w:t>
      </w:r>
      <w:bookmarkEnd w:id="17"/>
      <w:r>
        <w:rPr>
          <w:rFonts w:ascii="宋体" w:eastAsia="宋体" w:hAnsi="宋体" w:cs="宋体" w:hint="eastAsia"/>
          <w:szCs w:val="21"/>
        </w:rPr>
        <w:t>是否不具备收购甲公司的主体资格应由中国证监会进行确认，而甲公司与其具有平等的民事主体地位，不具备决议和确认该事项的主体资格。</w:t>
      </w:r>
    </w:p>
    <w:p w:rsidR="00F9734A" w:rsidRDefault="00F7608B">
      <w:pPr>
        <w:spacing w:beforeLines="20" w:before="62" w:afterLines="20" w:after="62"/>
        <w:ind w:firstLineChars="200" w:firstLine="422"/>
        <w:rPr>
          <w:b/>
        </w:rPr>
      </w:pPr>
      <w:bookmarkStart w:id="18" w:name="_Toc18425"/>
      <w:r>
        <w:rPr>
          <w:rFonts w:hint="eastAsia"/>
          <w:b/>
        </w:rPr>
        <w:t>2.</w:t>
      </w:r>
      <w:bookmarkEnd w:id="18"/>
      <w:r>
        <w:rPr>
          <w:rFonts w:hint="eastAsia"/>
          <w:b/>
        </w:rPr>
        <w:t>该决议违反了规</w:t>
      </w:r>
      <w:r>
        <w:rPr>
          <w:rFonts w:hint="eastAsia"/>
          <w:b/>
        </w:rPr>
        <w:t>章对不具备收购主体资格的情形的规定</w:t>
      </w:r>
    </w:p>
    <w:p w:rsidR="00F9734A" w:rsidRDefault="00F7608B">
      <w:pPr>
        <w:spacing w:beforeLines="20" w:before="62" w:afterLines="20" w:after="62"/>
        <w:ind w:firstLineChars="200" w:firstLine="420"/>
        <w:rPr>
          <w:rFonts w:ascii="宋体" w:eastAsia="宋体" w:hAnsi="宋体" w:cs="宋体"/>
          <w:szCs w:val="21"/>
        </w:rPr>
      </w:pPr>
      <w:r>
        <w:rPr>
          <w:rFonts w:ascii="宋体" w:eastAsia="宋体" w:hAnsi="宋体" w:cs="宋体" w:hint="eastAsia"/>
          <w:szCs w:val="21"/>
        </w:rPr>
        <w:t>《上市公司收购管理办法》第六条</w:t>
      </w:r>
      <w:r>
        <w:rPr>
          <w:rFonts w:ascii="宋体" w:eastAsia="宋体" w:hAnsi="宋体" w:cs="宋体" w:hint="eastAsia"/>
          <w:szCs w:val="21"/>
          <w:vertAlign w:val="superscript"/>
        </w:rPr>
        <w:footnoteReference w:id="26"/>
      </w:r>
      <w:r>
        <w:rPr>
          <w:rFonts w:ascii="宋体" w:eastAsia="宋体" w:hAnsi="宋体" w:cs="宋体" w:hint="eastAsia"/>
          <w:szCs w:val="21"/>
        </w:rPr>
        <w:t>中对不得收购上市公司的情形进行了列举，</w:t>
      </w:r>
      <w:r>
        <w:rPr>
          <w:rFonts w:ascii="宋体" w:eastAsia="宋体" w:hAnsi="宋体" w:cs="宋体" w:hint="eastAsia"/>
          <w:szCs w:val="21"/>
        </w:rPr>
        <w:t>A</w:t>
      </w:r>
      <w:r>
        <w:rPr>
          <w:rFonts w:ascii="宋体" w:eastAsia="宋体" w:hAnsi="宋体" w:cs="宋体" w:hint="eastAsia"/>
          <w:szCs w:val="21"/>
        </w:rPr>
        <w:t>虽然违反了信息披露义务和限制转让义务并受到中国证监会的行政处罚，但是并不属于存在或者涉嫌重大违法行为或严重的证券市场失信行为的情形，</w:t>
      </w:r>
      <w:proofErr w:type="spellStart"/>
      <w:r>
        <w:rPr>
          <w:rFonts w:ascii="宋体" w:eastAsia="宋体" w:hAnsi="宋体" w:cs="宋体" w:hint="eastAsia"/>
          <w:szCs w:val="21"/>
        </w:rPr>
        <w:t>A</w:t>
      </w:r>
      <w:proofErr w:type="spellEnd"/>
      <w:r>
        <w:rPr>
          <w:rFonts w:ascii="宋体" w:eastAsia="宋体" w:hAnsi="宋体" w:cs="宋体" w:hint="eastAsia"/>
          <w:szCs w:val="21"/>
        </w:rPr>
        <w:t>、</w:t>
      </w:r>
      <w:r>
        <w:rPr>
          <w:rFonts w:ascii="宋体" w:eastAsia="宋体" w:hAnsi="宋体" w:cs="宋体" w:hint="eastAsia"/>
          <w:szCs w:val="21"/>
        </w:rPr>
        <w:t>A</w:t>
      </w:r>
      <w:r>
        <w:rPr>
          <w:rFonts w:ascii="宋体" w:eastAsia="宋体" w:hAnsi="宋体" w:cs="宋体" w:hint="eastAsia"/>
          <w:szCs w:val="21"/>
        </w:rPr>
        <w:t>股票账户</w:t>
      </w:r>
      <w:proofErr w:type="gramStart"/>
      <w:r>
        <w:rPr>
          <w:rFonts w:ascii="宋体" w:eastAsia="宋体" w:hAnsi="宋体" w:cs="宋体" w:hint="eastAsia"/>
          <w:szCs w:val="21"/>
        </w:rPr>
        <w:t>组及其</w:t>
      </w:r>
      <w:proofErr w:type="gramEnd"/>
      <w:r>
        <w:rPr>
          <w:rFonts w:ascii="宋体" w:eastAsia="宋体" w:hAnsi="宋体" w:cs="宋体" w:hint="eastAsia"/>
          <w:szCs w:val="21"/>
        </w:rPr>
        <w:t>一致行动人也并未被中国证监会取消上市公司收购主体资格。</w:t>
      </w:r>
    </w:p>
    <w:p w:rsidR="00F9734A" w:rsidRDefault="00F7608B">
      <w:pPr>
        <w:spacing w:beforeLines="20" w:before="62" w:afterLines="20" w:after="62"/>
        <w:ind w:firstLineChars="200" w:firstLine="420"/>
        <w:rPr>
          <w:rFonts w:ascii="宋体" w:eastAsia="宋体" w:hAnsi="宋体" w:cs="宋体"/>
          <w:szCs w:val="21"/>
        </w:rPr>
      </w:pPr>
      <w:r>
        <w:rPr>
          <w:rFonts w:ascii="宋体" w:eastAsia="宋体" w:hAnsi="宋体" w:cs="宋体" w:hint="eastAsia"/>
          <w:szCs w:val="21"/>
        </w:rPr>
        <w:t>其一，在中国证监会基于对</w:t>
      </w:r>
      <w:r>
        <w:rPr>
          <w:rFonts w:ascii="宋体" w:eastAsia="宋体" w:hAnsi="宋体" w:cs="宋体" w:hint="eastAsia"/>
          <w:szCs w:val="21"/>
        </w:rPr>
        <w:t>A</w:t>
      </w:r>
      <w:r>
        <w:rPr>
          <w:rFonts w:ascii="宋体" w:eastAsia="宋体" w:hAnsi="宋体" w:cs="宋体" w:hint="eastAsia"/>
          <w:szCs w:val="21"/>
        </w:rPr>
        <w:t>的违法行为进行了详细调查并做出行政处罚后，</w:t>
      </w:r>
      <w:r>
        <w:rPr>
          <w:rFonts w:ascii="宋体" w:eastAsia="宋体" w:hAnsi="宋体" w:cs="宋体" w:hint="eastAsia"/>
          <w:szCs w:val="21"/>
        </w:rPr>
        <w:t>A</w:t>
      </w:r>
      <w:r>
        <w:rPr>
          <w:rFonts w:ascii="宋体" w:eastAsia="宋体" w:hAnsi="宋体" w:cs="宋体" w:hint="eastAsia"/>
          <w:szCs w:val="21"/>
        </w:rPr>
        <w:t>及时缴纳了罚款并根据中国证监会的要求进行了信息补充披露，已经改正了其违法行为，根据</w:t>
      </w:r>
      <w:r>
        <w:rPr>
          <w:rFonts w:ascii="宋体" w:eastAsia="宋体" w:hAnsi="宋体" w:cs="宋体" w:hint="eastAsia"/>
          <w:szCs w:val="21"/>
        </w:rPr>
        <w:t>A</w:t>
      </w:r>
      <w:r>
        <w:rPr>
          <w:rFonts w:ascii="宋体" w:eastAsia="宋体" w:hAnsi="宋体" w:cs="宋体" w:hint="eastAsia"/>
          <w:szCs w:val="21"/>
        </w:rPr>
        <w:t>股票账户组此后可以继续在证券市场上进行交易</w:t>
      </w:r>
      <w:r>
        <w:rPr>
          <w:rFonts w:ascii="宋体" w:eastAsia="宋体" w:hAnsi="宋体" w:cs="宋体" w:hint="eastAsia"/>
          <w:szCs w:val="21"/>
        </w:rPr>
        <w:t>并</w:t>
      </w:r>
      <w:proofErr w:type="gramStart"/>
      <w:r>
        <w:rPr>
          <w:rFonts w:ascii="宋体" w:eastAsia="宋体" w:hAnsi="宋体" w:cs="宋体" w:hint="eastAsia"/>
          <w:szCs w:val="21"/>
        </w:rPr>
        <w:t>增持甲公司</w:t>
      </w:r>
      <w:proofErr w:type="gramEnd"/>
      <w:r>
        <w:rPr>
          <w:rFonts w:ascii="宋体" w:eastAsia="宋体" w:hAnsi="宋体" w:cs="宋体" w:hint="eastAsia"/>
          <w:szCs w:val="21"/>
        </w:rPr>
        <w:t>股票至</w:t>
      </w:r>
      <w:r>
        <w:rPr>
          <w:rFonts w:ascii="宋体" w:eastAsia="宋体" w:hAnsi="宋体" w:cs="宋体" w:hint="eastAsia"/>
          <w:szCs w:val="21"/>
        </w:rPr>
        <w:t>29.99%</w:t>
      </w:r>
      <w:r>
        <w:rPr>
          <w:rFonts w:ascii="宋体" w:eastAsia="宋体" w:hAnsi="宋体" w:cs="宋体" w:hint="eastAsia"/>
          <w:szCs w:val="21"/>
        </w:rPr>
        <w:t>的事实来看，中国证监会并没有取消</w:t>
      </w:r>
      <w:r>
        <w:rPr>
          <w:rFonts w:ascii="宋体" w:eastAsia="宋体" w:hAnsi="宋体" w:cs="宋体" w:hint="eastAsia"/>
          <w:szCs w:val="21"/>
        </w:rPr>
        <w:t>A</w:t>
      </w:r>
      <w:r>
        <w:rPr>
          <w:rFonts w:ascii="宋体" w:eastAsia="宋体" w:hAnsi="宋体" w:cs="宋体" w:hint="eastAsia"/>
          <w:szCs w:val="21"/>
        </w:rPr>
        <w:t>股票账户组的上市公司收购主体资格。</w:t>
      </w:r>
    </w:p>
    <w:p w:rsidR="00F9734A" w:rsidRDefault="00F7608B">
      <w:pPr>
        <w:spacing w:beforeLines="20" w:before="62" w:afterLines="20" w:after="62"/>
        <w:ind w:firstLineChars="200" w:firstLine="420"/>
        <w:rPr>
          <w:rFonts w:ascii="宋体" w:eastAsia="宋体" w:hAnsi="宋体" w:cs="宋体"/>
          <w:szCs w:val="21"/>
        </w:rPr>
      </w:pPr>
      <w:r>
        <w:rPr>
          <w:rFonts w:ascii="宋体" w:eastAsia="宋体" w:hAnsi="宋体" w:cs="宋体" w:hint="eastAsia"/>
          <w:szCs w:val="21"/>
        </w:rPr>
        <w:t>其二，根据中国证监会以往的实践来看，会从未对</w:t>
      </w:r>
      <w:r>
        <w:rPr>
          <w:rFonts w:ascii="宋体" w:eastAsia="宋体" w:hAnsi="宋体" w:cs="宋体" w:hint="eastAsia"/>
          <w:szCs w:val="21"/>
        </w:rPr>
        <w:t>A</w:t>
      </w:r>
      <w:r>
        <w:rPr>
          <w:rFonts w:ascii="宋体" w:eastAsia="宋体" w:hAnsi="宋体" w:cs="宋体" w:hint="eastAsia"/>
          <w:szCs w:val="21"/>
        </w:rPr>
        <w:t>此类违反信息披露义务和限制转让义务的主体采取过取消收购主体资格或证券市场禁入的措施，而是针对该类行为做出缴纳罚款、责令改正、公开致歉等的行政处罚，由此可见，</w:t>
      </w:r>
      <w:proofErr w:type="spellStart"/>
      <w:r>
        <w:rPr>
          <w:rFonts w:ascii="宋体" w:eastAsia="宋体" w:hAnsi="宋体" w:cs="宋体" w:hint="eastAsia"/>
          <w:szCs w:val="21"/>
        </w:rPr>
        <w:t>A</w:t>
      </w:r>
      <w:proofErr w:type="spellEnd"/>
      <w:r>
        <w:rPr>
          <w:rFonts w:ascii="宋体" w:eastAsia="宋体" w:hAnsi="宋体" w:cs="宋体" w:hint="eastAsia"/>
          <w:szCs w:val="21"/>
        </w:rPr>
        <w:t>的行为并不属于《上市公司收购管理办法》第六条规定重大违法行为和证券市场严重失信行为的情形，不应被取消上市公司收购主体资格。</w:t>
      </w:r>
    </w:p>
    <w:p w:rsidR="00F9734A" w:rsidRDefault="00F7608B">
      <w:pPr>
        <w:pStyle w:val="2"/>
        <w:spacing w:before="0" w:after="0" w:line="480" w:lineRule="auto"/>
      </w:pPr>
      <w:bookmarkStart w:id="19" w:name="_Toc1447"/>
      <w:r>
        <w:rPr>
          <w:rFonts w:hint="eastAsia"/>
        </w:rPr>
        <w:t>二、甲公司本届董事会第八次会议中有关向丁公司定向发行股票的决议及其</w:t>
      </w:r>
      <w:proofErr w:type="gramStart"/>
      <w:r>
        <w:rPr>
          <w:rFonts w:hint="eastAsia"/>
        </w:rPr>
        <w:t>子决议</w:t>
      </w:r>
      <w:proofErr w:type="gramEnd"/>
      <w:r>
        <w:rPr>
          <w:rFonts w:hint="eastAsia"/>
        </w:rPr>
        <w:t>应被撤销</w:t>
      </w:r>
      <w:bookmarkEnd w:id="19"/>
    </w:p>
    <w:p w:rsidR="00F9734A" w:rsidRDefault="00F7608B">
      <w:pPr>
        <w:spacing w:beforeLines="20" w:before="62" w:afterLines="20" w:after="62"/>
        <w:ind w:firstLineChars="200" w:firstLine="420"/>
        <w:rPr>
          <w:rFonts w:ascii="宋体" w:eastAsia="宋体" w:hAnsi="宋体" w:cs="宋体"/>
        </w:rPr>
      </w:pPr>
      <w:r>
        <w:rPr>
          <w:rFonts w:ascii="宋体" w:eastAsia="宋体" w:hAnsi="宋体" w:cs="宋体" w:hint="eastAsia"/>
        </w:rPr>
        <w:t>根据《公司法》第二十二条</w:t>
      </w:r>
      <w:r>
        <w:rPr>
          <w:rFonts w:ascii="宋体" w:eastAsia="宋体" w:hAnsi="宋体" w:cs="宋体"/>
          <w:vertAlign w:val="superscript"/>
        </w:rPr>
        <w:footnoteReference w:id="27"/>
      </w:r>
      <w:r>
        <w:rPr>
          <w:rFonts w:ascii="宋体" w:eastAsia="宋体" w:hAnsi="宋体" w:cs="宋体" w:hint="eastAsia"/>
        </w:rPr>
        <w:t>的规定及《公司法司法解释（四）》第四条</w:t>
      </w:r>
      <w:r>
        <w:rPr>
          <w:rFonts w:ascii="宋体" w:eastAsia="宋体" w:hAnsi="宋体" w:cs="宋体"/>
          <w:vertAlign w:val="superscript"/>
        </w:rPr>
        <w:footnoteReference w:id="28"/>
      </w:r>
      <w:r>
        <w:rPr>
          <w:rFonts w:ascii="宋体" w:eastAsia="宋体" w:hAnsi="宋体" w:cs="宋体" w:hint="eastAsia"/>
        </w:rPr>
        <w:t>的规定，</w:t>
      </w:r>
      <w:proofErr w:type="gramStart"/>
      <w:r>
        <w:rPr>
          <w:rFonts w:ascii="宋体" w:eastAsia="宋体" w:hAnsi="宋体" w:cs="宋体" w:hint="eastAsia"/>
        </w:rPr>
        <w:t>当决议程序</w:t>
      </w:r>
      <w:proofErr w:type="gramEnd"/>
      <w:r>
        <w:rPr>
          <w:rFonts w:ascii="宋体" w:eastAsia="宋体" w:hAnsi="宋体" w:cs="宋体" w:hint="eastAsia"/>
        </w:rPr>
        <w:t>违反法律规定存在瑕疵，且对公司决议产生了实质影响的，人民法院应撤销决议。在本案中，独立董事</w:t>
      </w:r>
      <w:r>
        <w:rPr>
          <w:rFonts w:ascii="宋体" w:eastAsia="宋体" w:hAnsi="宋体" w:cs="宋体" w:hint="eastAsia"/>
        </w:rPr>
        <w:t>N</w:t>
      </w:r>
      <w:r>
        <w:rPr>
          <w:rFonts w:ascii="宋体" w:eastAsia="宋体" w:hAnsi="宋体" w:cs="宋体" w:hint="eastAsia"/>
        </w:rPr>
        <w:t>回避和董事会违规计票的程序瑕疵可以对决议结果产生实质影响，因此应撤销相关决议。</w:t>
      </w:r>
    </w:p>
    <w:p w:rsidR="00F9734A" w:rsidRDefault="00F7608B">
      <w:pPr>
        <w:pStyle w:val="3"/>
        <w:spacing w:before="0" w:after="0" w:line="360" w:lineRule="auto"/>
      </w:pPr>
      <w:bookmarkStart w:id="20" w:name="_Toc23057"/>
      <w:r>
        <w:rPr>
          <w:rFonts w:hint="eastAsia"/>
        </w:rPr>
        <w:t>（一）决议</w:t>
      </w:r>
      <w:proofErr w:type="gramStart"/>
      <w:r>
        <w:rPr>
          <w:rFonts w:hint="eastAsia"/>
        </w:rPr>
        <w:t>因独立</w:t>
      </w:r>
      <w:proofErr w:type="gramEnd"/>
      <w:r>
        <w:rPr>
          <w:rFonts w:hint="eastAsia"/>
        </w:rPr>
        <w:t>董事</w:t>
      </w:r>
      <w:r>
        <w:rPr>
          <w:rFonts w:hint="eastAsia"/>
        </w:rPr>
        <w:t>N</w:t>
      </w:r>
      <w:r>
        <w:rPr>
          <w:rFonts w:hint="eastAsia"/>
        </w:rPr>
        <w:t>的违法回避行为存在瑕疵且受到实质影响</w:t>
      </w:r>
      <w:bookmarkEnd w:id="20"/>
    </w:p>
    <w:p w:rsidR="00F9734A" w:rsidRDefault="00F7608B">
      <w:pPr>
        <w:spacing w:beforeLines="20" w:before="62" w:afterLines="20" w:after="62"/>
        <w:ind w:firstLineChars="200" w:firstLine="422"/>
        <w:rPr>
          <w:b/>
        </w:rPr>
      </w:pPr>
      <w:r>
        <w:rPr>
          <w:rFonts w:hint="eastAsia"/>
          <w:b/>
        </w:rPr>
        <w:t>1.</w:t>
      </w:r>
      <w:r>
        <w:rPr>
          <w:rFonts w:hint="eastAsia"/>
          <w:b/>
        </w:rPr>
        <w:t>独立董事</w:t>
      </w:r>
      <w:r>
        <w:rPr>
          <w:rFonts w:hint="eastAsia"/>
          <w:b/>
        </w:rPr>
        <w:t>N</w:t>
      </w:r>
      <w:r>
        <w:rPr>
          <w:rFonts w:hint="eastAsia"/>
          <w:b/>
        </w:rPr>
        <w:t>的回避行为使表决存在程序瑕疵</w:t>
      </w:r>
    </w:p>
    <w:p w:rsidR="00F9734A" w:rsidRDefault="00F7608B">
      <w:pPr>
        <w:pStyle w:val="af1"/>
        <w:spacing w:beforeLines="20" w:before="62" w:beforeAutospacing="0" w:afterLines="20" w:after="62" w:afterAutospacing="0"/>
        <w:ind w:firstLineChars="200" w:firstLine="420"/>
        <w:outlineLvl w:val="3"/>
        <w:rPr>
          <w:bCs/>
          <w:kern w:val="2"/>
          <w:sz w:val="21"/>
          <w:szCs w:val="22"/>
        </w:rPr>
      </w:pPr>
      <w:r>
        <w:rPr>
          <w:rFonts w:hint="eastAsia"/>
          <w:bCs/>
          <w:kern w:val="2"/>
          <w:sz w:val="21"/>
          <w:szCs w:val="22"/>
        </w:rPr>
        <w:lastRenderedPageBreak/>
        <w:t>根据《公司法》第二十二条的规定，董事会表决方式违反法律、行政法规或者公司章程时可认为决议过程存在瑕疵。在本案中，独立董事</w:t>
      </w:r>
      <w:r>
        <w:rPr>
          <w:rFonts w:hint="eastAsia"/>
          <w:bCs/>
          <w:kern w:val="2"/>
          <w:sz w:val="21"/>
          <w:szCs w:val="22"/>
        </w:rPr>
        <w:t>N</w:t>
      </w:r>
      <w:r>
        <w:rPr>
          <w:rFonts w:hint="eastAsia"/>
          <w:bCs/>
          <w:kern w:val="2"/>
          <w:sz w:val="21"/>
          <w:szCs w:val="22"/>
        </w:rPr>
        <w:t>不满足回避的法定条件，且未经过</w:t>
      </w:r>
      <w:r>
        <w:rPr>
          <w:rFonts w:hint="eastAsia"/>
          <w:bCs/>
          <w:kern w:val="2"/>
          <w:sz w:val="21"/>
          <w:szCs w:val="22"/>
        </w:rPr>
        <w:t>回避的法定程序，属于违法回避。违法回避属于表决方式违反法律，因此独立董事</w:t>
      </w:r>
      <w:r>
        <w:rPr>
          <w:rFonts w:hint="eastAsia"/>
          <w:bCs/>
          <w:kern w:val="2"/>
          <w:sz w:val="21"/>
          <w:szCs w:val="22"/>
        </w:rPr>
        <w:t>N</w:t>
      </w:r>
      <w:r>
        <w:rPr>
          <w:rFonts w:hint="eastAsia"/>
          <w:bCs/>
          <w:kern w:val="2"/>
          <w:sz w:val="21"/>
          <w:szCs w:val="22"/>
        </w:rPr>
        <w:t>的回避行为使表决过程存在瑕疵。</w:t>
      </w:r>
    </w:p>
    <w:p w:rsidR="00F9734A" w:rsidRDefault="00F7608B">
      <w:pPr>
        <w:spacing w:beforeLines="20" w:before="62" w:afterLines="20" w:after="62"/>
        <w:ind w:firstLineChars="200" w:firstLine="422"/>
        <w:rPr>
          <w:b/>
        </w:rPr>
      </w:pPr>
      <w:r>
        <w:rPr>
          <w:rFonts w:hint="eastAsia"/>
          <w:b/>
        </w:rPr>
        <w:t>（</w:t>
      </w:r>
      <w:r>
        <w:rPr>
          <w:rFonts w:hint="eastAsia"/>
          <w:b/>
        </w:rPr>
        <w:t>1</w:t>
      </w:r>
      <w:r>
        <w:rPr>
          <w:rFonts w:hint="eastAsia"/>
          <w:b/>
        </w:rPr>
        <w:t>）独立董事</w:t>
      </w:r>
      <w:r>
        <w:rPr>
          <w:rFonts w:hint="eastAsia"/>
          <w:b/>
        </w:rPr>
        <w:t>N</w:t>
      </w:r>
      <w:r>
        <w:rPr>
          <w:rFonts w:hint="eastAsia"/>
          <w:b/>
        </w:rPr>
        <w:t>不满足回避的法定条件</w:t>
      </w:r>
    </w:p>
    <w:p w:rsidR="00F9734A" w:rsidRDefault="00F7608B">
      <w:pPr>
        <w:pStyle w:val="af1"/>
        <w:spacing w:before="20" w:beforeAutospacing="0" w:after="20" w:afterAutospacing="0"/>
        <w:ind w:firstLineChars="200" w:firstLine="420"/>
        <w:outlineLvl w:val="3"/>
        <w:rPr>
          <w:bCs/>
          <w:sz w:val="21"/>
          <w:szCs w:val="21"/>
        </w:rPr>
      </w:pPr>
      <w:r>
        <w:rPr>
          <w:rFonts w:hint="eastAsia"/>
          <w:bCs/>
          <w:sz w:val="21"/>
          <w:szCs w:val="21"/>
        </w:rPr>
        <w:t>根据《公司法》第一百二十四条</w:t>
      </w:r>
      <w:r>
        <w:rPr>
          <w:bCs/>
          <w:sz w:val="21"/>
          <w:szCs w:val="21"/>
          <w:vertAlign w:val="superscript"/>
        </w:rPr>
        <w:footnoteReference w:id="29"/>
      </w:r>
      <w:r>
        <w:rPr>
          <w:rFonts w:hint="eastAsia"/>
          <w:bCs/>
          <w:sz w:val="21"/>
          <w:szCs w:val="21"/>
        </w:rPr>
        <w:t>的规定，只有公司董事在与公司决议所涉及的企业具有关联关系时，才应依法进行回避。根据《公司法》第二百一十六条</w:t>
      </w:r>
      <w:r>
        <w:rPr>
          <w:bCs/>
          <w:sz w:val="21"/>
          <w:szCs w:val="21"/>
          <w:vertAlign w:val="superscript"/>
        </w:rPr>
        <w:footnoteReference w:id="30"/>
      </w:r>
      <w:r>
        <w:rPr>
          <w:rFonts w:hint="eastAsia"/>
          <w:bCs/>
          <w:sz w:val="21"/>
          <w:szCs w:val="21"/>
        </w:rPr>
        <w:t>的规定，关联关系为“公司控股股东、实际控制人、董事、监事、高级管理人员与其直接或者间接控制的企业之间的关系”和“可能导致公司利益转移的其他关系”。本案中，独立董事</w:t>
      </w:r>
      <w:r>
        <w:rPr>
          <w:rFonts w:hint="eastAsia"/>
          <w:bCs/>
          <w:sz w:val="21"/>
          <w:szCs w:val="21"/>
        </w:rPr>
        <w:t>N</w:t>
      </w:r>
      <w:r>
        <w:rPr>
          <w:rFonts w:hint="eastAsia"/>
          <w:bCs/>
          <w:sz w:val="21"/>
          <w:szCs w:val="21"/>
        </w:rPr>
        <w:t>与决议所涉及的</w:t>
      </w:r>
      <w:proofErr w:type="gramStart"/>
      <w:r>
        <w:rPr>
          <w:rFonts w:hint="eastAsia"/>
          <w:bCs/>
          <w:sz w:val="21"/>
          <w:szCs w:val="21"/>
        </w:rPr>
        <w:t>丁企业</w:t>
      </w:r>
      <w:proofErr w:type="gramEnd"/>
      <w:r>
        <w:rPr>
          <w:rFonts w:hint="eastAsia"/>
          <w:bCs/>
          <w:sz w:val="21"/>
          <w:szCs w:val="21"/>
        </w:rPr>
        <w:t>不存在关联关系，依法不应回避。</w:t>
      </w:r>
    </w:p>
    <w:p w:rsidR="00F9734A" w:rsidRDefault="00F7608B">
      <w:pPr>
        <w:pStyle w:val="af1"/>
        <w:spacing w:before="20" w:beforeAutospacing="0" w:after="20" w:afterAutospacing="0"/>
        <w:ind w:firstLineChars="200" w:firstLine="420"/>
        <w:outlineLvl w:val="3"/>
        <w:rPr>
          <w:bCs/>
          <w:sz w:val="21"/>
          <w:szCs w:val="21"/>
        </w:rPr>
      </w:pPr>
      <w:r>
        <w:rPr>
          <w:rFonts w:hint="eastAsia"/>
          <w:bCs/>
          <w:sz w:val="21"/>
          <w:szCs w:val="21"/>
        </w:rPr>
        <w:t>一方面，在本案</w:t>
      </w:r>
      <w:r>
        <w:rPr>
          <w:rFonts w:hint="eastAsia"/>
          <w:bCs/>
          <w:sz w:val="21"/>
          <w:szCs w:val="21"/>
        </w:rPr>
        <w:t>中，独立董事</w:t>
      </w:r>
      <w:r>
        <w:rPr>
          <w:rFonts w:hint="eastAsia"/>
          <w:bCs/>
          <w:sz w:val="21"/>
          <w:szCs w:val="21"/>
        </w:rPr>
        <w:t>N</w:t>
      </w:r>
      <w:r>
        <w:rPr>
          <w:rFonts w:hint="eastAsia"/>
          <w:bCs/>
          <w:sz w:val="21"/>
          <w:szCs w:val="21"/>
        </w:rPr>
        <w:t>并没有在丁公司任职，与丁公司之间并不存在任何直接或间接的控制关系，也并非丁公司的“控股股东、实际控制人、董事、监事、高级管理人员”。</w:t>
      </w:r>
    </w:p>
    <w:p w:rsidR="00F9734A" w:rsidRDefault="00F7608B">
      <w:pPr>
        <w:pStyle w:val="af1"/>
        <w:spacing w:before="20" w:beforeAutospacing="0" w:after="20" w:afterAutospacing="0"/>
        <w:ind w:firstLineChars="200" w:firstLine="420"/>
        <w:outlineLvl w:val="3"/>
        <w:rPr>
          <w:bCs/>
          <w:sz w:val="21"/>
          <w:szCs w:val="21"/>
        </w:rPr>
      </w:pPr>
      <w:r>
        <w:rPr>
          <w:rFonts w:hint="eastAsia"/>
          <w:bCs/>
          <w:sz w:val="21"/>
          <w:szCs w:val="21"/>
        </w:rPr>
        <w:t>另一方面，公司利益转移指企业内部人通过直接占用、关联交易、捐赠、抵押、担保等方式把企业的财产和利益转送至企业以外。</w:t>
      </w:r>
      <w:r>
        <w:rPr>
          <w:bCs/>
          <w:sz w:val="21"/>
          <w:szCs w:val="21"/>
          <w:vertAlign w:val="superscript"/>
        </w:rPr>
        <w:footnoteReference w:id="31"/>
      </w:r>
      <w:r>
        <w:rPr>
          <w:rFonts w:hint="eastAsia"/>
          <w:bCs/>
          <w:sz w:val="21"/>
          <w:szCs w:val="21"/>
        </w:rPr>
        <w:t>具体而言就是上市公司的大股东以上市公司利益获取为手段，以</w:t>
      </w:r>
      <w:r>
        <w:rPr>
          <w:bCs/>
          <w:sz w:val="21"/>
          <w:szCs w:val="21"/>
        </w:rPr>
        <w:t>利益输出即所谓的</w:t>
      </w:r>
      <w:r>
        <w:rPr>
          <w:rFonts w:hint="eastAsia"/>
          <w:bCs/>
          <w:sz w:val="21"/>
          <w:szCs w:val="21"/>
        </w:rPr>
        <w:t>“掏空”为</w:t>
      </w:r>
      <w:r>
        <w:rPr>
          <w:bCs/>
          <w:sz w:val="21"/>
          <w:szCs w:val="21"/>
        </w:rPr>
        <w:t>最终目的</w:t>
      </w:r>
      <w:r>
        <w:rPr>
          <w:bCs/>
          <w:sz w:val="21"/>
          <w:szCs w:val="21"/>
        </w:rPr>
        <w:t>,</w:t>
      </w:r>
      <w:r>
        <w:rPr>
          <w:rFonts w:hint="eastAsia"/>
          <w:bCs/>
          <w:sz w:val="21"/>
          <w:szCs w:val="21"/>
        </w:rPr>
        <w:t>实现</w:t>
      </w:r>
      <w:r>
        <w:rPr>
          <w:bCs/>
          <w:sz w:val="21"/>
          <w:szCs w:val="21"/>
        </w:rPr>
        <w:t>利益</w:t>
      </w:r>
      <w:r>
        <w:rPr>
          <w:rFonts w:hint="eastAsia"/>
          <w:bCs/>
          <w:sz w:val="21"/>
          <w:szCs w:val="21"/>
        </w:rPr>
        <w:t>从外部投资者转移至大股东。</w:t>
      </w:r>
      <w:r>
        <w:rPr>
          <w:bCs/>
          <w:sz w:val="21"/>
          <w:szCs w:val="21"/>
          <w:vertAlign w:val="superscript"/>
        </w:rPr>
        <w:footnoteReference w:id="32"/>
      </w:r>
      <w:r>
        <w:rPr>
          <w:rFonts w:hint="eastAsia"/>
          <w:bCs/>
          <w:sz w:val="21"/>
          <w:szCs w:val="21"/>
        </w:rPr>
        <w:t>而在本案中，独立董事</w:t>
      </w:r>
      <w:r>
        <w:rPr>
          <w:rFonts w:hint="eastAsia"/>
          <w:bCs/>
          <w:sz w:val="21"/>
          <w:szCs w:val="21"/>
        </w:rPr>
        <w:t>N</w:t>
      </w:r>
      <w:r>
        <w:rPr>
          <w:rFonts w:hint="eastAsia"/>
          <w:bCs/>
          <w:sz w:val="21"/>
          <w:szCs w:val="21"/>
        </w:rPr>
        <w:t>担任董事总经理的</w:t>
      </w:r>
      <w:proofErr w:type="gramStart"/>
      <w:r>
        <w:rPr>
          <w:rFonts w:hint="eastAsia"/>
          <w:bCs/>
          <w:sz w:val="21"/>
          <w:szCs w:val="21"/>
        </w:rPr>
        <w:t>戊公司</w:t>
      </w:r>
      <w:proofErr w:type="gramEnd"/>
      <w:r>
        <w:rPr>
          <w:rFonts w:hint="eastAsia"/>
          <w:bCs/>
          <w:sz w:val="21"/>
          <w:szCs w:val="21"/>
        </w:rPr>
        <w:t>与丁公司之间存在的是“潜在竞争关系”，即独立董事</w:t>
      </w:r>
      <w:r>
        <w:rPr>
          <w:rFonts w:hint="eastAsia"/>
          <w:bCs/>
          <w:sz w:val="21"/>
          <w:szCs w:val="21"/>
        </w:rPr>
        <w:t>N</w:t>
      </w:r>
      <w:r>
        <w:rPr>
          <w:rFonts w:hint="eastAsia"/>
          <w:bCs/>
          <w:sz w:val="21"/>
          <w:szCs w:val="21"/>
        </w:rPr>
        <w:t>认为自己可能存在竞争关系，</w:t>
      </w:r>
      <w:r>
        <w:rPr>
          <w:rFonts w:hint="eastAsia"/>
          <w:bCs/>
          <w:sz w:val="21"/>
          <w:szCs w:val="21"/>
        </w:rPr>
        <w:t>是否存在实际竞争关系上不确定。即使实际上存在竞争关系，独立董事</w:t>
      </w:r>
      <w:r>
        <w:rPr>
          <w:rFonts w:hint="eastAsia"/>
          <w:bCs/>
          <w:sz w:val="21"/>
          <w:szCs w:val="21"/>
        </w:rPr>
        <w:t>N</w:t>
      </w:r>
      <w:r>
        <w:rPr>
          <w:rFonts w:hint="eastAsia"/>
          <w:bCs/>
          <w:sz w:val="21"/>
          <w:szCs w:val="21"/>
        </w:rPr>
        <w:t>亦不可能向与自己存在利益冲突的丁公司进行利益输送，进而不可能产生利益转移，不属于“可能导致公司利益转移的其他关系”</w:t>
      </w:r>
    </w:p>
    <w:p w:rsidR="00F9734A" w:rsidRDefault="00F7608B">
      <w:pPr>
        <w:pStyle w:val="af1"/>
        <w:spacing w:before="20" w:beforeAutospacing="0" w:after="20" w:afterAutospacing="0"/>
        <w:ind w:firstLineChars="200" w:firstLine="420"/>
        <w:outlineLvl w:val="3"/>
        <w:rPr>
          <w:bCs/>
          <w:sz w:val="21"/>
          <w:szCs w:val="21"/>
        </w:rPr>
      </w:pPr>
      <w:r>
        <w:rPr>
          <w:rFonts w:hint="eastAsia"/>
          <w:bCs/>
          <w:sz w:val="21"/>
          <w:szCs w:val="21"/>
        </w:rPr>
        <w:t>所以独立董事</w:t>
      </w:r>
      <w:r>
        <w:rPr>
          <w:rFonts w:hint="eastAsia"/>
          <w:bCs/>
          <w:sz w:val="21"/>
          <w:szCs w:val="21"/>
        </w:rPr>
        <w:t>N</w:t>
      </w:r>
      <w:r>
        <w:rPr>
          <w:rFonts w:hint="eastAsia"/>
          <w:bCs/>
          <w:sz w:val="21"/>
          <w:szCs w:val="21"/>
        </w:rPr>
        <w:t>与丁公司之间不存在关联关系，不符合《公司法》规定的应进行回避的情形，不满足回避的法定条件。</w:t>
      </w:r>
    </w:p>
    <w:p w:rsidR="00F9734A" w:rsidRDefault="00F7608B">
      <w:pPr>
        <w:spacing w:beforeLines="20" w:before="62" w:afterLines="20" w:after="62"/>
        <w:ind w:firstLineChars="200" w:firstLine="422"/>
        <w:rPr>
          <w:b/>
        </w:rPr>
      </w:pPr>
      <w:r>
        <w:rPr>
          <w:rFonts w:hint="eastAsia"/>
          <w:b/>
        </w:rPr>
        <w:t>（</w:t>
      </w:r>
      <w:r>
        <w:rPr>
          <w:rFonts w:hint="eastAsia"/>
          <w:b/>
        </w:rPr>
        <w:t>2</w:t>
      </w:r>
      <w:r>
        <w:rPr>
          <w:rFonts w:hint="eastAsia"/>
          <w:b/>
        </w:rPr>
        <w:t>）独立董事</w:t>
      </w:r>
      <w:r>
        <w:rPr>
          <w:rFonts w:hint="eastAsia"/>
          <w:b/>
        </w:rPr>
        <w:t>N</w:t>
      </w:r>
      <w:r>
        <w:rPr>
          <w:rFonts w:hint="eastAsia"/>
          <w:b/>
        </w:rPr>
        <w:t>的回避行为不满足回避的法定程序</w:t>
      </w:r>
    </w:p>
    <w:p w:rsidR="00F9734A" w:rsidRDefault="00F7608B">
      <w:pPr>
        <w:pStyle w:val="af1"/>
        <w:spacing w:before="20" w:beforeAutospacing="0" w:after="20" w:afterAutospacing="0"/>
        <w:ind w:firstLineChars="200" w:firstLine="420"/>
        <w:outlineLvl w:val="3"/>
        <w:rPr>
          <w:bCs/>
          <w:sz w:val="21"/>
          <w:szCs w:val="21"/>
        </w:rPr>
      </w:pPr>
      <w:r>
        <w:rPr>
          <w:rFonts w:hint="eastAsia"/>
          <w:bCs/>
          <w:sz w:val="21"/>
          <w:szCs w:val="21"/>
        </w:rPr>
        <w:t>由于回避是一种法定程序，须由法定主体依法定方式</w:t>
      </w:r>
      <w:proofErr w:type="gramStart"/>
      <w:r>
        <w:rPr>
          <w:rFonts w:hint="eastAsia"/>
          <w:bCs/>
          <w:sz w:val="21"/>
          <w:szCs w:val="21"/>
        </w:rPr>
        <w:t>作出</w:t>
      </w:r>
      <w:proofErr w:type="gramEnd"/>
      <w:r>
        <w:rPr>
          <w:rFonts w:hint="eastAsia"/>
          <w:bCs/>
          <w:sz w:val="21"/>
          <w:szCs w:val="21"/>
        </w:rPr>
        <w:t>决定。若回避之决定未经法定程序，或者公司批准了不合条件的回避申请，均不会产生回避的法律效果。</w:t>
      </w:r>
      <w:r>
        <w:rPr>
          <w:bCs/>
          <w:sz w:val="21"/>
          <w:szCs w:val="21"/>
          <w:vertAlign w:val="superscript"/>
        </w:rPr>
        <w:footnoteReference w:id="33"/>
      </w:r>
      <w:r>
        <w:rPr>
          <w:rFonts w:hint="eastAsia"/>
          <w:bCs/>
          <w:sz w:val="21"/>
          <w:szCs w:val="21"/>
        </w:rPr>
        <w:t>关联关系应向董事会披露，由董事会认</w:t>
      </w:r>
      <w:r>
        <w:rPr>
          <w:rFonts w:hint="eastAsia"/>
          <w:bCs/>
          <w:sz w:val="21"/>
          <w:szCs w:val="21"/>
        </w:rPr>
        <w:t>定及判断。</w:t>
      </w:r>
      <w:r>
        <w:rPr>
          <w:rStyle w:val="af7"/>
          <w:bCs/>
          <w:sz w:val="21"/>
          <w:szCs w:val="21"/>
        </w:rPr>
        <w:footnoteReference w:id="34"/>
      </w:r>
      <w:r>
        <w:rPr>
          <w:rFonts w:hint="eastAsia"/>
          <w:bCs/>
          <w:sz w:val="21"/>
          <w:szCs w:val="21"/>
        </w:rPr>
        <w:t>因此，若</w:t>
      </w:r>
      <w:r>
        <w:rPr>
          <w:rFonts w:hint="eastAsia"/>
          <w:bCs/>
          <w:sz w:val="21"/>
          <w:szCs w:val="21"/>
        </w:rPr>
        <w:t>N</w:t>
      </w:r>
      <w:r>
        <w:rPr>
          <w:rFonts w:hint="eastAsia"/>
          <w:bCs/>
          <w:sz w:val="21"/>
          <w:szCs w:val="21"/>
        </w:rPr>
        <w:t>与董事会相关议案有关联关系应回避表决，其应向甲公司董事会披露并由被告董事会对是否存在关联关系</w:t>
      </w:r>
      <w:proofErr w:type="gramStart"/>
      <w:r>
        <w:rPr>
          <w:rFonts w:hint="eastAsia"/>
          <w:bCs/>
          <w:sz w:val="21"/>
          <w:szCs w:val="21"/>
        </w:rPr>
        <w:t>作出</w:t>
      </w:r>
      <w:proofErr w:type="gramEnd"/>
      <w:r>
        <w:rPr>
          <w:rFonts w:hint="eastAsia"/>
          <w:bCs/>
          <w:sz w:val="21"/>
          <w:szCs w:val="21"/>
        </w:rPr>
        <w:t>决定。因董事会系以“会议一讨论及表决”为工作方式，故董事会之决定须由董事讨论并表决方可确定。</w:t>
      </w:r>
      <w:r>
        <w:rPr>
          <w:bCs/>
          <w:sz w:val="21"/>
          <w:szCs w:val="21"/>
          <w:vertAlign w:val="superscript"/>
        </w:rPr>
        <w:footnoteReference w:id="35"/>
      </w:r>
      <w:r>
        <w:rPr>
          <w:rFonts w:hint="eastAsia"/>
          <w:bCs/>
          <w:sz w:val="21"/>
          <w:szCs w:val="21"/>
        </w:rPr>
        <w:t>在本案中，并未看到被告董事会就</w:t>
      </w:r>
      <w:r>
        <w:rPr>
          <w:rFonts w:hint="eastAsia"/>
          <w:bCs/>
          <w:sz w:val="21"/>
          <w:szCs w:val="21"/>
        </w:rPr>
        <w:t>N</w:t>
      </w:r>
      <w:r>
        <w:rPr>
          <w:rFonts w:hint="eastAsia"/>
          <w:bCs/>
          <w:sz w:val="21"/>
          <w:szCs w:val="21"/>
        </w:rPr>
        <w:t>与丁公司是否存在关联关系，是否应当回避进行讨论表决。因甲公司未就该事项专门组织表决，参会董事之沉默或者无异议，不能被简单推定为对该违规程序的同意。所以在本案中，该“回避决定”之程序亦因无董事会决议之过程而违规。</w:t>
      </w:r>
    </w:p>
    <w:p w:rsidR="00F9734A" w:rsidRDefault="00F7608B">
      <w:pPr>
        <w:spacing w:beforeLines="20" w:before="62" w:afterLines="20" w:after="62"/>
        <w:ind w:firstLineChars="200" w:firstLine="422"/>
        <w:rPr>
          <w:b/>
        </w:rPr>
      </w:pPr>
      <w:bookmarkStart w:id="21" w:name="_Toc498106356"/>
      <w:r>
        <w:rPr>
          <w:rFonts w:hint="eastAsia"/>
          <w:b/>
        </w:rPr>
        <w:t>2.</w:t>
      </w:r>
      <w:r>
        <w:rPr>
          <w:rFonts w:hint="eastAsia"/>
          <w:b/>
        </w:rPr>
        <w:t>独立董事</w:t>
      </w:r>
      <w:r>
        <w:rPr>
          <w:rFonts w:hint="eastAsia"/>
          <w:b/>
        </w:rPr>
        <w:t>N</w:t>
      </w:r>
      <w:r>
        <w:rPr>
          <w:rFonts w:hint="eastAsia"/>
          <w:b/>
        </w:rPr>
        <w:t>违法回避</w:t>
      </w:r>
      <w:bookmarkEnd w:id="21"/>
      <w:r>
        <w:rPr>
          <w:rFonts w:hint="eastAsia"/>
          <w:b/>
        </w:rPr>
        <w:t>可对交易结果产生实质影响</w:t>
      </w:r>
    </w:p>
    <w:p w:rsidR="00F9734A" w:rsidRDefault="00F7608B">
      <w:pPr>
        <w:pStyle w:val="af1"/>
        <w:spacing w:beforeLines="20" w:before="62" w:beforeAutospacing="0" w:afterLines="20" w:after="62" w:afterAutospacing="0"/>
        <w:ind w:firstLineChars="200" w:firstLine="420"/>
        <w:outlineLvl w:val="3"/>
        <w:rPr>
          <w:bCs/>
          <w:sz w:val="21"/>
          <w:szCs w:val="21"/>
        </w:rPr>
      </w:pPr>
      <w:r>
        <w:rPr>
          <w:rFonts w:hint="eastAsia"/>
          <w:bCs/>
          <w:sz w:val="21"/>
          <w:szCs w:val="21"/>
        </w:rPr>
        <w:t>在本案中</w:t>
      </w:r>
      <w:r>
        <w:rPr>
          <w:rFonts w:hint="eastAsia"/>
          <w:bCs/>
          <w:sz w:val="21"/>
          <w:szCs w:val="21"/>
        </w:rPr>
        <w:t>，独立董事</w:t>
      </w:r>
      <w:r>
        <w:rPr>
          <w:rFonts w:hint="eastAsia"/>
          <w:bCs/>
          <w:sz w:val="21"/>
          <w:szCs w:val="21"/>
        </w:rPr>
        <w:t>N</w:t>
      </w:r>
      <w:r>
        <w:rPr>
          <w:rFonts w:hint="eastAsia"/>
          <w:bCs/>
          <w:sz w:val="21"/>
          <w:szCs w:val="21"/>
        </w:rPr>
        <w:t>的临时回避直接导致参与表决的董事从十一位变为了十位，而根据甲公司《公司章程》的规定，公司增加或减少注册资本、发行股票、修改公司章程等董事会会议议题，必须由董事会三分之二以上的董事表决同意。在七位董事赞同，三位董事反对的情况下，独立董事</w:t>
      </w:r>
      <w:r>
        <w:rPr>
          <w:rFonts w:hint="eastAsia"/>
          <w:bCs/>
          <w:sz w:val="21"/>
          <w:szCs w:val="21"/>
        </w:rPr>
        <w:t>N</w:t>
      </w:r>
      <w:r>
        <w:rPr>
          <w:rFonts w:hint="eastAsia"/>
          <w:bCs/>
          <w:sz w:val="21"/>
          <w:szCs w:val="21"/>
        </w:rPr>
        <w:t>的投票与否与投票结果将会直接导致本项决议的通过与否。因此本次独立董事</w:t>
      </w:r>
      <w:r>
        <w:rPr>
          <w:rFonts w:hint="eastAsia"/>
          <w:bCs/>
          <w:sz w:val="21"/>
          <w:szCs w:val="21"/>
        </w:rPr>
        <w:t>N</w:t>
      </w:r>
      <w:r>
        <w:rPr>
          <w:rFonts w:hint="eastAsia"/>
          <w:bCs/>
          <w:sz w:val="21"/>
          <w:szCs w:val="21"/>
        </w:rPr>
        <w:t>的违法回避行为可对交易结果产生实质影响。</w:t>
      </w:r>
    </w:p>
    <w:p w:rsidR="00F9734A" w:rsidRDefault="00F7608B">
      <w:pPr>
        <w:pStyle w:val="3"/>
        <w:spacing w:before="0" w:after="0" w:line="360" w:lineRule="auto"/>
      </w:pPr>
      <w:bookmarkStart w:id="22" w:name="_Toc25768"/>
      <w:r>
        <w:rPr>
          <w:rFonts w:hint="eastAsia"/>
        </w:rPr>
        <w:lastRenderedPageBreak/>
        <w:t>（二）董事会违反公司章程计票行为是严重程序瑕疵</w:t>
      </w:r>
      <w:bookmarkEnd w:id="22"/>
    </w:p>
    <w:p w:rsidR="00F9734A" w:rsidRDefault="00F7608B">
      <w:pPr>
        <w:pStyle w:val="af1"/>
        <w:spacing w:before="20" w:beforeAutospacing="0" w:after="20" w:afterAutospacing="0"/>
        <w:ind w:firstLineChars="200" w:firstLine="420"/>
        <w:outlineLvl w:val="3"/>
        <w:rPr>
          <w:bCs/>
          <w:sz w:val="21"/>
          <w:szCs w:val="21"/>
        </w:rPr>
      </w:pPr>
      <w:r>
        <w:rPr>
          <w:rFonts w:hint="eastAsia"/>
          <w:bCs/>
          <w:sz w:val="21"/>
          <w:szCs w:val="21"/>
        </w:rPr>
        <w:t>甲公司《公司章程》规定，公司增加或减少注册资本、发行股票、修改公司章程等董事会会议议题，必须由董事会三分</w:t>
      </w:r>
      <w:r>
        <w:rPr>
          <w:rFonts w:hint="eastAsia"/>
          <w:bCs/>
          <w:sz w:val="21"/>
          <w:szCs w:val="21"/>
        </w:rPr>
        <w:t>之二以上的董事表决同意，而甲公司董事会共有十一位董事，根据《公司章程》，在本项决议中，无论出席董事数量的多少，计票的基数不变，始终为十一人，在七位董事投赞成票的情况下，通过率为十一分之七，没有达到三分之二的通过标准，而甲公司董事会却将本项决议计票基数计为十，以赞成率超过三分之二为由强行通过了该项决议，违反了《公司章程》的规定，属于程序瑕疵，且此行为对决议结果产生实质性影响，因此该决议可撤销。</w:t>
      </w:r>
    </w:p>
    <w:p w:rsidR="00F9734A" w:rsidRDefault="00F7608B">
      <w:pPr>
        <w:pStyle w:val="2"/>
        <w:spacing w:before="0" w:after="0" w:line="480" w:lineRule="auto"/>
      </w:pPr>
      <w:bookmarkStart w:id="23" w:name="_Toc17425"/>
      <w:r>
        <w:rPr>
          <w:rFonts w:hint="eastAsia"/>
        </w:rPr>
        <w:t>三、甲公司现任全体董事需向</w:t>
      </w:r>
      <w:r>
        <w:rPr>
          <w:rFonts w:hint="eastAsia"/>
        </w:rPr>
        <w:t>A</w:t>
      </w:r>
      <w:r>
        <w:rPr>
          <w:rFonts w:hint="eastAsia"/>
        </w:rPr>
        <w:t>进行损害赔偿</w:t>
      </w:r>
      <w:bookmarkEnd w:id="23"/>
    </w:p>
    <w:p w:rsidR="00F9734A" w:rsidRDefault="00F7608B">
      <w:pPr>
        <w:adjustRightInd w:val="0"/>
        <w:snapToGrid w:val="0"/>
        <w:spacing w:beforeLines="20" w:before="62" w:afterLines="20" w:after="62"/>
        <w:ind w:firstLineChars="200" w:firstLine="420"/>
        <w:rPr>
          <w:rFonts w:ascii="宋体" w:eastAsia="宋体" w:hAnsi="宋体" w:cs="宋体"/>
          <w:bCs/>
          <w:kern w:val="0"/>
          <w:szCs w:val="21"/>
        </w:rPr>
      </w:pPr>
      <w:r>
        <w:rPr>
          <w:rFonts w:ascii="宋体" w:eastAsia="宋体" w:hAnsi="宋体" w:cs="宋体" w:hint="eastAsia"/>
          <w:bCs/>
          <w:kern w:val="0"/>
          <w:szCs w:val="21"/>
        </w:rPr>
        <w:t>原告认为，在本案中，甲公司修改《公司章程》对股东表决权和分红权进行限制及驳回原告临时提案的行为违反了《公司法》第四条、第一百零二条和第一百零三条的规定，侵害了</w:t>
      </w:r>
      <w:r>
        <w:rPr>
          <w:rFonts w:ascii="宋体" w:eastAsia="宋体" w:hAnsi="宋体" w:cs="宋体"/>
          <w:bCs/>
          <w:kern w:val="0"/>
          <w:szCs w:val="21"/>
        </w:rPr>
        <w:t>A</w:t>
      </w:r>
      <w:r>
        <w:rPr>
          <w:rFonts w:ascii="宋体" w:eastAsia="宋体" w:hAnsi="宋体" w:cs="宋体" w:hint="eastAsia"/>
          <w:bCs/>
          <w:kern w:val="0"/>
          <w:szCs w:val="21"/>
        </w:rPr>
        <w:t>股票账户组的临时提案权、表决权和分红权，应当对其侵权行为承担连带赔偿责任。</w:t>
      </w:r>
    </w:p>
    <w:p w:rsidR="00F9734A" w:rsidRDefault="00F7608B">
      <w:pPr>
        <w:pStyle w:val="3"/>
        <w:spacing w:before="0" w:after="0" w:line="360" w:lineRule="auto"/>
      </w:pPr>
      <w:bookmarkStart w:id="24" w:name="_Toc498007988"/>
      <w:bookmarkStart w:id="25" w:name="_Toc9275"/>
      <w:r>
        <w:rPr>
          <w:rFonts w:hint="eastAsia"/>
        </w:rPr>
        <w:t>（一）甲公司现任董事需因对</w:t>
      </w:r>
      <w:r>
        <w:t>A</w:t>
      </w:r>
      <w:r>
        <w:rPr>
          <w:rFonts w:hint="eastAsia"/>
        </w:rPr>
        <w:t>股票账户组的侵权行为承担连带赔偿责任</w:t>
      </w:r>
      <w:bookmarkEnd w:id="24"/>
      <w:bookmarkEnd w:id="25"/>
    </w:p>
    <w:p w:rsidR="00F9734A" w:rsidRDefault="00F7608B">
      <w:pPr>
        <w:spacing w:beforeLines="20" w:before="62" w:afterLines="20" w:after="62"/>
        <w:ind w:firstLineChars="200" w:firstLine="420"/>
        <w:rPr>
          <w:rFonts w:ascii="宋体" w:eastAsia="宋体" w:hAnsi="宋体" w:cs="宋体"/>
          <w:bCs/>
        </w:rPr>
      </w:pPr>
      <w:r>
        <w:rPr>
          <w:rFonts w:ascii="宋体" w:eastAsia="宋体" w:hAnsi="宋体" w:cs="宋体" w:hint="eastAsia"/>
          <w:bCs/>
        </w:rPr>
        <w:t>原告认为，能够以“侵害股东权利造成损失”为由，要求甲公司现任董事承担连带赔偿责任。</w:t>
      </w:r>
    </w:p>
    <w:p w:rsidR="00F9734A" w:rsidRDefault="00F7608B">
      <w:pPr>
        <w:spacing w:beforeLines="20" w:before="62" w:afterLines="20" w:after="62"/>
        <w:ind w:firstLineChars="200" w:firstLine="420"/>
        <w:rPr>
          <w:rFonts w:ascii="宋体" w:eastAsia="宋体" w:hAnsi="宋体" w:cs="宋体"/>
          <w:bCs/>
        </w:rPr>
      </w:pPr>
      <w:r>
        <w:rPr>
          <w:rFonts w:ascii="宋体" w:eastAsia="宋体" w:hAnsi="宋体" w:cs="宋体" w:hint="eastAsia"/>
          <w:bCs/>
        </w:rPr>
        <w:t>根据《公司法》第一百五十二条的规定：“董事、高级管理人员违反法律、行政法规或者公司章程的规定，损害股东利益的，股东可以向人民法</w:t>
      </w:r>
      <w:r>
        <w:rPr>
          <w:rFonts w:ascii="宋体" w:eastAsia="宋体" w:hAnsi="宋体" w:cs="宋体" w:hint="eastAsia"/>
          <w:bCs/>
        </w:rPr>
        <w:t>院提起诉讼。”在本案中，甲公司董事会违法驳回了</w:t>
      </w:r>
      <w:r>
        <w:rPr>
          <w:rFonts w:ascii="宋体" w:eastAsia="宋体" w:hAnsi="宋体" w:cs="宋体" w:hint="eastAsia"/>
          <w:bCs/>
        </w:rPr>
        <w:t>A</w:t>
      </w:r>
      <w:r>
        <w:rPr>
          <w:rFonts w:ascii="宋体" w:eastAsia="宋体" w:hAnsi="宋体" w:cs="宋体" w:hint="eastAsia"/>
          <w:bCs/>
        </w:rPr>
        <w:t>的临时提案，侵害了</w:t>
      </w:r>
      <w:r>
        <w:rPr>
          <w:rFonts w:ascii="宋体" w:eastAsia="宋体" w:hAnsi="宋体" w:cs="宋体" w:hint="eastAsia"/>
          <w:bCs/>
        </w:rPr>
        <w:t>A</w:t>
      </w:r>
      <w:r>
        <w:rPr>
          <w:rFonts w:ascii="宋体" w:eastAsia="宋体" w:hAnsi="宋体" w:cs="宋体" w:hint="eastAsia"/>
          <w:bCs/>
        </w:rPr>
        <w:t>的提案权；且被告甲公司董事会于</w:t>
      </w:r>
      <w:r>
        <w:rPr>
          <w:rFonts w:ascii="宋体" w:eastAsia="宋体" w:hAnsi="宋体" w:cs="宋体" w:hint="eastAsia"/>
          <w:bCs/>
        </w:rPr>
        <w:t>2015</w:t>
      </w:r>
      <w:r>
        <w:rPr>
          <w:rFonts w:ascii="宋体" w:eastAsia="宋体" w:hAnsi="宋体" w:cs="宋体" w:hint="eastAsia"/>
          <w:bCs/>
        </w:rPr>
        <w:t>年向股东大会提出修改公司章程的提案，侵害了包括</w:t>
      </w:r>
      <w:r>
        <w:rPr>
          <w:rFonts w:ascii="宋体" w:eastAsia="宋体" w:hAnsi="宋体" w:cs="宋体" w:hint="eastAsia"/>
          <w:bCs/>
        </w:rPr>
        <w:t>A</w:t>
      </w:r>
      <w:r>
        <w:rPr>
          <w:rFonts w:ascii="宋体" w:eastAsia="宋体" w:hAnsi="宋体" w:cs="宋体" w:hint="eastAsia"/>
          <w:bCs/>
        </w:rPr>
        <w:t>在内的相关股东的表决权和分红权，造成了其损失。</w:t>
      </w:r>
    </w:p>
    <w:p w:rsidR="00F9734A" w:rsidRDefault="00F7608B">
      <w:pPr>
        <w:spacing w:beforeLines="20" w:before="62" w:afterLines="20" w:after="62"/>
        <w:ind w:firstLineChars="200" w:firstLine="422"/>
        <w:rPr>
          <w:b/>
        </w:rPr>
      </w:pPr>
      <w:bookmarkStart w:id="26" w:name="_Toc498120726"/>
      <w:bookmarkStart w:id="27" w:name="_Toc498007989"/>
      <w:r>
        <w:rPr>
          <w:rFonts w:hint="eastAsia"/>
          <w:b/>
        </w:rPr>
        <w:t>1.</w:t>
      </w:r>
      <w:r>
        <w:rPr>
          <w:rFonts w:hint="eastAsia"/>
          <w:b/>
        </w:rPr>
        <w:t>甲公司侵害了</w:t>
      </w:r>
      <w:r>
        <w:rPr>
          <w:rFonts w:hint="eastAsia"/>
          <w:b/>
        </w:rPr>
        <w:t>A</w:t>
      </w:r>
      <w:r>
        <w:rPr>
          <w:rFonts w:hint="eastAsia"/>
          <w:b/>
        </w:rPr>
        <w:t>股票账户组的提案权</w:t>
      </w:r>
      <w:bookmarkEnd w:id="26"/>
      <w:bookmarkEnd w:id="27"/>
    </w:p>
    <w:p w:rsidR="00F9734A" w:rsidRDefault="00F7608B">
      <w:pPr>
        <w:spacing w:beforeLines="20" w:before="62" w:afterLines="20" w:after="62"/>
        <w:ind w:firstLineChars="200" w:firstLine="420"/>
        <w:rPr>
          <w:rFonts w:ascii="宋体" w:eastAsia="宋体" w:hAnsi="宋体" w:cs="宋体"/>
        </w:rPr>
      </w:pPr>
      <w:r>
        <w:rPr>
          <w:rFonts w:ascii="宋体" w:eastAsia="宋体" w:hAnsi="宋体" w:cs="宋体" w:hint="eastAsia"/>
        </w:rPr>
        <w:t>根据《公司法》第一百零二条的规定，原告作为持股</w:t>
      </w:r>
      <w:r>
        <w:rPr>
          <w:rFonts w:ascii="宋体" w:eastAsia="宋体" w:hAnsi="宋体" w:cs="宋体" w:hint="eastAsia"/>
        </w:rPr>
        <w:t>3%</w:t>
      </w:r>
      <w:r>
        <w:rPr>
          <w:rFonts w:ascii="宋体" w:eastAsia="宋体" w:hAnsi="宋体" w:cs="宋体" w:hint="eastAsia"/>
        </w:rPr>
        <w:t>以上的股东，有权在股东大会召开十日前提出临时提案并书面提交董事会，并由董事会提交股东大会审议。而甲公司两次驳回</w:t>
      </w:r>
      <w:r>
        <w:rPr>
          <w:rFonts w:ascii="宋体" w:eastAsia="宋体" w:hAnsi="宋体" w:cs="宋体" w:hint="eastAsia"/>
        </w:rPr>
        <w:t>A</w:t>
      </w:r>
      <w:r>
        <w:rPr>
          <w:rFonts w:ascii="宋体" w:eastAsia="宋体" w:hAnsi="宋体" w:cs="宋体" w:hint="eastAsia"/>
        </w:rPr>
        <w:t>临时提案的行为违反了《公司法》第一百零二条的规定，侵害了</w:t>
      </w:r>
      <w:r>
        <w:rPr>
          <w:rFonts w:ascii="宋体" w:eastAsia="宋体" w:hAnsi="宋体" w:cs="宋体" w:hint="eastAsia"/>
        </w:rPr>
        <w:t>A</w:t>
      </w:r>
      <w:r>
        <w:rPr>
          <w:rFonts w:ascii="宋体" w:eastAsia="宋体" w:hAnsi="宋体" w:cs="宋体" w:hint="eastAsia"/>
        </w:rPr>
        <w:t>股票账户组的临时提案权。</w:t>
      </w:r>
    </w:p>
    <w:p w:rsidR="00F9734A" w:rsidRDefault="00F7608B">
      <w:pPr>
        <w:spacing w:beforeLines="20" w:before="62" w:afterLines="20" w:after="62"/>
        <w:ind w:firstLineChars="200" w:firstLine="422"/>
        <w:rPr>
          <w:b/>
        </w:rPr>
      </w:pPr>
      <w:r>
        <w:rPr>
          <w:rFonts w:hint="eastAsia"/>
          <w:b/>
        </w:rPr>
        <w:t>（</w:t>
      </w:r>
      <w:r>
        <w:rPr>
          <w:rFonts w:hint="eastAsia"/>
          <w:b/>
        </w:rPr>
        <w:t>1</w:t>
      </w:r>
      <w:r>
        <w:rPr>
          <w:rFonts w:hint="eastAsia"/>
          <w:b/>
        </w:rPr>
        <w:t>）原告具有临时提案</w:t>
      </w:r>
      <w:proofErr w:type="gramStart"/>
      <w:r>
        <w:rPr>
          <w:rFonts w:hint="eastAsia"/>
          <w:b/>
        </w:rPr>
        <w:t>权且</w:t>
      </w:r>
      <w:r>
        <w:rPr>
          <w:rFonts w:hint="eastAsia"/>
          <w:b/>
        </w:rPr>
        <w:t>其</w:t>
      </w:r>
      <w:proofErr w:type="gramEnd"/>
      <w:r>
        <w:rPr>
          <w:rFonts w:hint="eastAsia"/>
          <w:b/>
        </w:rPr>
        <w:t>提案完全符合临时提案的相关规定</w:t>
      </w:r>
    </w:p>
    <w:p w:rsidR="00F9734A" w:rsidRDefault="00F7608B">
      <w:pPr>
        <w:spacing w:beforeLines="20" w:before="62" w:afterLines="20" w:after="62"/>
        <w:ind w:firstLineChars="200" w:firstLine="420"/>
        <w:rPr>
          <w:rFonts w:ascii="宋体" w:eastAsia="宋体" w:hAnsi="宋体" w:cs="宋体"/>
        </w:rPr>
      </w:pPr>
      <w:r>
        <w:rPr>
          <w:rFonts w:ascii="宋体" w:eastAsia="宋体" w:hAnsi="宋体" w:cs="宋体" w:hint="eastAsia"/>
        </w:rPr>
        <w:t>根据《公司法》第一百零二条第二款</w:t>
      </w:r>
      <w:r>
        <w:rPr>
          <w:rFonts w:ascii="宋体" w:eastAsia="宋体" w:hAnsi="宋体" w:cs="宋体" w:hint="eastAsia"/>
          <w:vertAlign w:val="superscript"/>
        </w:rPr>
        <w:footnoteReference w:id="36"/>
      </w:r>
      <w:r>
        <w:rPr>
          <w:rFonts w:ascii="宋体" w:eastAsia="宋体" w:hAnsi="宋体" w:cs="宋体" w:hint="eastAsia"/>
        </w:rPr>
        <w:t>和《上市公司股东大会规则》第十三条</w:t>
      </w:r>
      <w:r>
        <w:rPr>
          <w:rFonts w:ascii="宋体" w:eastAsia="宋体" w:hAnsi="宋体" w:cs="宋体" w:hint="eastAsia"/>
          <w:vertAlign w:val="superscript"/>
        </w:rPr>
        <w:footnoteReference w:id="37"/>
      </w:r>
      <w:r>
        <w:rPr>
          <w:rFonts w:ascii="宋体" w:eastAsia="宋体" w:hAnsi="宋体" w:cs="宋体" w:hint="eastAsia"/>
        </w:rPr>
        <w:t>、第十四条</w:t>
      </w:r>
      <w:r>
        <w:rPr>
          <w:rFonts w:ascii="宋体" w:eastAsia="宋体" w:hAnsi="宋体" w:cs="宋体" w:hint="eastAsia"/>
          <w:vertAlign w:val="superscript"/>
        </w:rPr>
        <w:footnoteReference w:id="38"/>
      </w:r>
      <w:r>
        <w:rPr>
          <w:rFonts w:ascii="宋体" w:eastAsia="宋体" w:hAnsi="宋体" w:cs="宋体" w:hint="eastAsia"/>
        </w:rPr>
        <w:t>的规定，当股东单独或者合计持有</w:t>
      </w:r>
      <w:r>
        <w:rPr>
          <w:rFonts w:ascii="宋体" w:eastAsia="宋体" w:hAnsi="宋体" w:cs="宋体" w:hint="eastAsia"/>
        </w:rPr>
        <w:t>3%</w:t>
      </w:r>
      <w:r>
        <w:rPr>
          <w:rFonts w:ascii="宋体" w:eastAsia="宋体" w:hAnsi="宋体" w:cs="宋体" w:hint="eastAsia"/>
        </w:rPr>
        <w:t>以上股份时，具有向股东大会提出临时提案的权利；临时提案的内容</w:t>
      </w:r>
      <w:proofErr w:type="gramStart"/>
      <w:r>
        <w:rPr>
          <w:rFonts w:ascii="宋体" w:eastAsia="宋体" w:hAnsi="宋体" w:cs="宋体" w:hint="eastAsia"/>
        </w:rPr>
        <w:t>需属于</w:t>
      </w:r>
      <w:proofErr w:type="gramEnd"/>
      <w:r>
        <w:rPr>
          <w:rFonts w:ascii="宋体" w:eastAsia="宋体" w:hAnsi="宋体" w:cs="宋体" w:hint="eastAsia"/>
        </w:rPr>
        <w:t>股东大会职权范围，且需有明确的议题和具体的决议事项。</w:t>
      </w:r>
    </w:p>
    <w:p w:rsidR="00F9734A" w:rsidRDefault="00F7608B">
      <w:pPr>
        <w:spacing w:beforeLines="20" w:before="62" w:afterLines="20" w:after="62"/>
        <w:ind w:firstLineChars="200" w:firstLine="420"/>
        <w:rPr>
          <w:rFonts w:ascii="宋体" w:eastAsia="宋体" w:hAnsi="宋体" w:cs="宋体"/>
        </w:rPr>
      </w:pPr>
      <w:r>
        <w:rPr>
          <w:rFonts w:ascii="宋体" w:eastAsia="宋体" w:hAnsi="宋体" w:cs="宋体" w:hint="eastAsia"/>
        </w:rPr>
        <w:t>在本案中，就主体资格而言，</w:t>
      </w:r>
      <w:r>
        <w:rPr>
          <w:rFonts w:ascii="宋体" w:eastAsia="宋体" w:hAnsi="宋体" w:cs="宋体" w:hint="eastAsia"/>
        </w:rPr>
        <w:t>A</w:t>
      </w:r>
      <w:r>
        <w:rPr>
          <w:rFonts w:ascii="宋体" w:eastAsia="宋体" w:hAnsi="宋体" w:cs="宋体" w:hint="eastAsia"/>
        </w:rPr>
        <w:t>股票账户</w:t>
      </w:r>
      <w:proofErr w:type="gramStart"/>
      <w:r>
        <w:rPr>
          <w:rFonts w:ascii="宋体" w:eastAsia="宋体" w:hAnsi="宋体" w:cs="宋体" w:hint="eastAsia"/>
        </w:rPr>
        <w:t>组此时</w:t>
      </w:r>
      <w:proofErr w:type="gramEnd"/>
      <w:r>
        <w:rPr>
          <w:rFonts w:ascii="宋体" w:eastAsia="宋体" w:hAnsi="宋体" w:cs="宋体" w:hint="eastAsia"/>
        </w:rPr>
        <w:t>持股超过</w:t>
      </w:r>
      <w:r>
        <w:rPr>
          <w:rFonts w:ascii="宋体" w:eastAsia="宋体" w:hAnsi="宋体" w:cs="宋体"/>
        </w:rPr>
        <w:t>3</w:t>
      </w:r>
      <w:r>
        <w:rPr>
          <w:rFonts w:ascii="宋体" w:eastAsia="宋体" w:hAnsi="宋体" w:cs="宋体" w:hint="eastAsia"/>
        </w:rPr>
        <w:t>%</w:t>
      </w:r>
      <w:r>
        <w:rPr>
          <w:rFonts w:ascii="宋体" w:eastAsia="宋体" w:hAnsi="宋体" w:cs="宋体" w:hint="eastAsia"/>
        </w:rPr>
        <w:t>，显然具有临时提案权。就临时提案的内容而言，</w:t>
      </w:r>
      <w:r>
        <w:rPr>
          <w:rFonts w:ascii="宋体" w:eastAsia="宋体" w:hAnsi="宋体" w:cs="宋体" w:hint="eastAsia"/>
        </w:rPr>
        <w:t>A</w:t>
      </w:r>
      <w:r>
        <w:rPr>
          <w:rFonts w:ascii="宋体" w:eastAsia="宋体" w:hAnsi="宋体" w:cs="宋体" w:hint="eastAsia"/>
        </w:rPr>
        <w:t>提出的临时提案的内容为扩大董事会规模、向甲公司提名董事人选或者改选董事，议题明确，决议事项具体；而根据《公司法》第三十七条</w:t>
      </w:r>
      <w:r>
        <w:rPr>
          <w:rStyle w:val="af7"/>
          <w:rFonts w:ascii="宋体" w:eastAsia="宋体" w:hAnsi="宋体" w:cs="宋体"/>
        </w:rPr>
        <w:footnoteReference w:id="39"/>
      </w:r>
      <w:r>
        <w:rPr>
          <w:rFonts w:ascii="宋体" w:eastAsia="宋体" w:hAnsi="宋体" w:cs="宋体" w:hint="eastAsia"/>
        </w:rPr>
        <w:t>及第九十九条</w:t>
      </w:r>
      <w:r>
        <w:rPr>
          <w:rStyle w:val="af7"/>
          <w:rFonts w:ascii="宋体" w:eastAsia="宋体" w:hAnsi="宋体" w:cs="宋体"/>
        </w:rPr>
        <w:footnoteReference w:id="40"/>
      </w:r>
      <w:r>
        <w:rPr>
          <w:rFonts w:ascii="宋体" w:eastAsia="宋体" w:hAnsi="宋体" w:cs="宋体" w:hint="eastAsia"/>
        </w:rPr>
        <w:t>的相</w:t>
      </w:r>
      <w:r>
        <w:rPr>
          <w:rFonts w:ascii="宋体" w:eastAsia="宋体" w:hAnsi="宋体" w:cs="宋体" w:hint="eastAsia"/>
        </w:rPr>
        <w:t>关规定，股东大会的职权中包括了提名</w:t>
      </w:r>
      <w:r>
        <w:rPr>
          <w:rFonts w:ascii="宋体" w:eastAsia="宋体" w:hAnsi="宋体" w:cs="宋体" w:hint="eastAsia"/>
        </w:rPr>
        <w:lastRenderedPageBreak/>
        <w:t>以及改选董事的相关事宜。故</w:t>
      </w:r>
      <w:r>
        <w:rPr>
          <w:rFonts w:ascii="宋体" w:eastAsia="宋体" w:hAnsi="宋体" w:cs="宋体" w:hint="eastAsia"/>
        </w:rPr>
        <w:t>A</w:t>
      </w:r>
      <w:r>
        <w:rPr>
          <w:rFonts w:ascii="宋体" w:eastAsia="宋体" w:hAnsi="宋体" w:cs="宋体" w:hint="eastAsia"/>
        </w:rPr>
        <w:t>的临时提案符合法律要求。因此该临时提案不应当被驳回。</w:t>
      </w:r>
    </w:p>
    <w:p w:rsidR="00F9734A" w:rsidRDefault="00F7608B">
      <w:pPr>
        <w:spacing w:beforeLines="20" w:before="62" w:afterLines="20" w:after="62"/>
        <w:ind w:firstLineChars="200" w:firstLine="422"/>
        <w:rPr>
          <w:b/>
        </w:rPr>
      </w:pPr>
      <w:r>
        <w:rPr>
          <w:rFonts w:hint="eastAsia"/>
          <w:b/>
        </w:rPr>
        <w:t>（</w:t>
      </w:r>
      <w:r>
        <w:rPr>
          <w:rFonts w:hint="eastAsia"/>
          <w:b/>
        </w:rPr>
        <w:t>2</w:t>
      </w:r>
      <w:r>
        <w:rPr>
          <w:rFonts w:hint="eastAsia"/>
          <w:b/>
        </w:rPr>
        <w:t>）甲公司董事会没有对股东临时提案的审查权</w:t>
      </w:r>
    </w:p>
    <w:p w:rsidR="00F9734A" w:rsidRDefault="00F7608B">
      <w:pPr>
        <w:spacing w:beforeLines="20" w:before="62" w:afterLines="20" w:after="62"/>
        <w:ind w:firstLineChars="200" w:firstLine="420"/>
        <w:rPr>
          <w:rFonts w:ascii="宋体" w:eastAsia="宋体" w:hAnsi="宋体" w:cs="宋体"/>
          <w:highlight w:val="yellow"/>
        </w:rPr>
      </w:pPr>
      <w:r>
        <w:rPr>
          <w:rFonts w:ascii="宋体" w:eastAsia="宋体" w:hAnsi="宋体" w:cs="宋体" w:hint="eastAsia"/>
        </w:rPr>
        <w:t>一方面，当前相关的法律法规并没有对一般的股东的临时提案的审查主体做出规定。</w:t>
      </w:r>
      <w:r>
        <w:rPr>
          <w:rFonts w:ascii="宋体" w:eastAsia="宋体" w:hAnsi="宋体" w:cs="宋体" w:hint="eastAsia"/>
        </w:rPr>
        <w:t>2006</w:t>
      </w:r>
      <w:r>
        <w:rPr>
          <w:rFonts w:ascii="宋体" w:eastAsia="宋体" w:hAnsi="宋体" w:cs="宋体" w:hint="eastAsia"/>
        </w:rPr>
        <w:t>年修订的《上市公司章程指引》取消了</w:t>
      </w:r>
      <w:r>
        <w:rPr>
          <w:rFonts w:ascii="宋体" w:eastAsia="宋体" w:hAnsi="宋体" w:cs="宋体" w:hint="eastAsia"/>
        </w:rPr>
        <w:t>1</w:t>
      </w:r>
      <w:r>
        <w:rPr>
          <w:rFonts w:ascii="宋体" w:eastAsia="宋体" w:hAnsi="宋体" w:cs="宋体"/>
        </w:rPr>
        <w:t>997</w:t>
      </w:r>
      <w:r>
        <w:rPr>
          <w:rFonts w:ascii="宋体" w:eastAsia="宋体" w:hAnsi="宋体" w:cs="宋体" w:hint="eastAsia"/>
        </w:rPr>
        <w:t>年版《上市公司章程指引》第五十九条有关董事会审查权的规定。同样的，</w:t>
      </w:r>
      <w:r>
        <w:rPr>
          <w:rFonts w:ascii="宋体" w:eastAsia="宋体" w:hAnsi="宋体" w:cs="宋体" w:hint="eastAsia"/>
        </w:rPr>
        <w:t>2000</w:t>
      </w:r>
      <w:r>
        <w:rPr>
          <w:rFonts w:ascii="宋体" w:eastAsia="宋体" w:hAnsi="宋体" w:cs="宋体" w:hint="eastAsia"/>
        </w:rPr>
        <w:t>年修订的《上市公司股东大会规范意见》第</w:t>
      </w:r>
      <w:r>
        <w:rPr>
          <w:rFonts w:ascii="宋体" w:eastAsia="宋体" w:hAnsi="宋体" w:cs="宋体" w:hint="eastAsia"/>
        </w:rPr>
        <w:t xml:space="preserve"> 12 </w:t>
      </w:r>
      <w:r>
        <w:rPr>
          <w:rFonts w:ascii="宋体" w:eastAsia="宋体" w:hAnsi="宋体" w:cs="宋体" w:hint="eastAsia"/>
        </w:rPr>
        <w:t>条规定的董事会对股东提案的审查权在</w:t>
      </w:r>
      <w:r>
        <w:rPr>
          <w:rFonts w:ascii="宋体" w:eastAsia="宋体" w:hAnsi="宋体" w:cs="宋体" w:hint="eastAsia"/>
        </w:rPr>
        <w:t>2006</w:t>
      </w:r>
      <w:r>
        <w:rPr>
          <w:rFonts w:ascii="宋体" w:eastAsia="宋体" w:hAnsi="宋体" w:cs="宋体" w:hint="eastAsia"/>
        </w:rPr>
        <w:t>年修订时也被取消。另一方面，现行法律中对上市公司董事会临时提案审查权的规定仅限于《上市公司收购管理办法》第六十条</w:t>
      </w:r>
      <w:r>
        <w:rPr>
          <w:rStyle w:val="af7"/>
          <w:rFonts w:ascii="宋体" w:eastAsia="宋体" w:hAnsi="宋体" w:cs="宋体"/>
        </w:rPr>
        <w:footnoteReference w:id="41"/>
      </w:r>
      <w:r>
        <w:rPr>
          <w:rFonts w:ascii="宋体" w:eastAsia="宋体" w:hAnsi="宋体" w:cs="宋体" w:hint="eastAsia"/>
        </w:rPr>
        <w:t>，但是该条涉及的被审查主体为“</w:t>
      </w:r>
      <w:r>
        <w:rPr>
          <w:rFonts w:hint="eastAsia"/>
        </w:rPr>
        <w:t>上市公司实际控制人及受其支配的股东</w:t>
      </w:r>
      <w:r>
        <w:rPr>
          <w:rFonts w:ascii="宋体" w:eastAsia="宋体" w:hAnsi="宋体" w:cs="宋体" w:hint="eastAsia"/>
        </w:rPr>
        <w:t>”，原告并不符合。因此甲公司董事会不得以此法条为依据对原告的临时提案进行审查。由此可见，被告甲公司董事会对于</w:t>
      </w:r>
      <w:r>
        <w:rPr>
          <w:rFonts w:ascii="宋体" w:eastAsia="宋体" w:hAnsi="宋体" w:cs="宋体" w:hint="eastAsia"/>
        </w:rPr>
        <w:t>A</w:t>
      </w:r>
      <w:r>
        <w:rPr>
          <w:rFonts w:ascii="宋体" w:eastAsia="宋体" w:hAnsi="宋体" w:cs="宋体" w:hint="eastAsia"/>
        </w:rPr>
        <w:t>股票账户组临时提案的审查于法无据。</w:t>
      </w:r>
    </w:p>
    <w:p w:rsidR="00F9734A" w:rsidRDefault="00F7608B">
      <w:pPr>
        <w:spacing w:beforeLines="20" w:before="62" w:afterLines="20" w:after="62"/>
        <w:ind w:firstLineChars="200" w:firstLine="420"/>
        <w:rPr>
          <w:rFonts w:ascii="宋体" w:eastAsia="宋体" w:hAnsi="宋体" w:cs="宋体"/>
        </w:rPr>
      </w:pPr>
      <w:r>
        <w:rPr>
          <w:rFonts w:ascii="宋体" w:eastAsia="宋体" w:hAnsi="宋体" w:cs="宋体" w:hint="eastAsia"/>
        </w:rPr>
        <w:t>综上所述，</w:t>
      </w:r>
      <w:r>
        <w:rPr>
          <w:rFonts w:ascii="宋体" w:eastAsia="宋体" w:hAnsi="宋体" w:cs="宋体" w:hint="eastAsia"/>
        </w:rPr>
        <w:t>A</w:t>
      </w:r>
      <w:r>
        <w:rPr>
          <w:rFonts w:ascii="宋体" w:eastAsia="宋体" w:hAnsi="宋体" w:cs="宋体" w:hint="eastAsia"/>
        </w:rPr>
        <w:t>股票账户组具有临时提案权，且提出的临时提案完全符合临时提案的相关规定，但是甲公司董事会在没有临时提案审查权的情况下对</w:t>
      </w:r>
      <w:r>
        <w:rPr>
          <w:rFonts w:ascii="宋体" w:eastAsia="宋体" w:hAnsi="宋体" w:cs="宋体" w:hint="eastAsia"/>
        </w:rPr>
        <w:t>A</w:t>
      </w:r>
      <w:r>
        <w:rPr>
          <w:rFonts w:ascii="宋体" w:eastAsia="宋体" w:hAnsi="宋体" w:cs="宋体" w:hint="eastAsia"/>
        </w:rPr>
        <w:t>的临时提案进行了</w:t>
      </w:r>
      <w:r>
        <w:rPr>
          <w:rFonts w:ascii="宋体" w:eastAsia="宋体" w:hAnsi="宋体" w:cs="宋体" w:hint="eastAsia"/>
        </w:rPr>
        <w:t>两次驳回，其违法行为造成了其提案权的损害，应当承担赔偿责任。</w:t>
      </w:r>
    </w:p>
    <w:p w:rsidR="00F9734A" w:rsidRDefault="00F7608B">
      <w:pPr>
        <w:spacing w:beforeLines="20" w:before="62" w:afterLines="20" w:after="62"/>
        <w:ind w:firstLineChars="200" w:firstLine="422"/>
        <w:rPr>
          <w:b/>
        </w:rPr>
      </w:pPr>
      <w:bookmarkStart w:id="28" w:name="_Toc498007990"/>
      <w:r>
        <w:rPr>
          <w:rFonts w:hint="eastAsia"/>
          <w:b/>
        </w:rPr>
        <w:t>2.</w:t>
      </w:r>
      <w:r>
        <w:rPr>
          <w:rFonts w:hint="eastAsia"/>
          <w:b/>
        </w:rPr>
        <w:t>被告甲公司现任董事侵害了</w:t>
      </w:r>
      <w:r>
        <w:rPr>
          <w:rFonts w:hint="eastAsia"/>
          <w:b/>
        </w:rPr>
        <w:t>A</w:t>
      </w:r>
      <w:r>
        <w:rPr>
          <w:rFonts w:hint="eastAsia"/>
          <w:b/>
        </w:rPr>
        <w:t>股票账户组的表决权与分红权</w:t>
      </w:r>
      <w:bookmarkEnd w:id="28"/>
    </w:p>
    <w:p w:rsidR="00F9734A" w:rsidRDefault="00F7608B">
      <w:pPr>
        <w:pStyle w:val="af1"/>
        <w:spacing w:beforeLines="20" w:before="62" w:beforeAutospacing="0" w:afterLines="20" w:after="62" w:afterAutospacing="0"/>
        <w:ind w:firstLineChars="200" w:firstLine="420"/>
        <w:outlineLvl w:val="3"/>
        <w:rPr>
          <w:sz w:val="21"/>
          <w:szCs w:val="21"/>
        </w:rPr>
      </w:pPr>
      <w:r>
        <w:rPr>
          <w:rFonts w:hint="eastAsia"/>
          <w:sz w:val="21"/>
          <w:szCs w:val="21"/>
        </w:rPr>
        <w:t>根据《公司法》第一百零三条的规定，股东具有表决权。根据《公司法》第四条的规定，股东可以依法享有资产收益，即股东依法享有分红权。甲公司于</w:t>
      </w:r>
      <w:r>
        <w:rPr>
          <w:rFonts w:hint="eastAsia"/>
          <w:sz w:val="21"/>
          <w:szCs w:val="21"/>
        </w:rPr>
        <w:t>2015</w:t>
      </w:r>
      <w:r>
        <w:rPr>
          <w:rFonts w:hint="eastAsia"/>
          <w:sz w:val="21"/>
          <w:szCs w:val="21"/>
        </w:rPr>
        <w:t>年</w:t>
      </w:r>
      <w:r>
        <w:rPr>
          <w:rFonts w:hint="eastAsia"/>
          <w:sz w:val="21"/>
          <w:szCs w:val="21"/>
        </w:rPr>
        <w:t>6</w:t>
      </w:r>
      <w:r>
        <w:rPr>
          <w:rFonts w:hint="eastAsia"/>
          <w:sz w:val="21"/>
          <w:szCs w:val="21"/>
        </w:rPr>
        <w:t>月修改了甲公司的公司章程，限制了包括</w:t>
      </w:r>
      <w:r>
        <w:rPr>
          <w:rFonts w:hint="eastAsia"/>
          <w:sz w:val="21"/>
          <w:szCs w:val="21"/>
        </w:rPr>
        <w:t>A</w:t>
      </w:r>
      <w:r>
        <w:rPr>
          <w:rFonts w:hint="eastAsia"/>
          <w:sz w:val="21"/>
          <w:szCs w:val="21"/>
        </w:rPr>
        <w:t>股票账户组在内股东的表决权和分红权。原告认为，公司章程不能对股东的表决权和分红权进行剥夺或限制，甲公司董事会修改公司章程限制股东表决权和分红权的行为侵害了</w:t>
      </w:r>
      <w:r>
        <w:rPr>
          <w:rFonts w:hint="eastAsia"/>
          <w:sz w:val="21"/>
          <w:szCs w:val="21"/>
        </w:rPr>
        <w:t>A</w:t>
      </w:r>
      <w:r>
        <w:rPr>
          <w:rFonts w:hint="eastAsia"/>
          <w:sz w:val="21"/>
          <w:szCs w:val="21"/>
        </w:rPr>
        <w:t>股票账户组的表决权与分红权，造成了其严重损失。</w:t>
      </w:r>
    </w:p>
    <w:p w:rsidR="00F9734A" w:rsidRDefault="00F7608B">
      <w:pPr>
        <w:spacing w:beforeLines="20" w:before="62" w:afterLines="20" w:after="62"/>
        <w:ind w:firstLineChars="200" w:firstLine="422"/>
        <w:rPr>
          <w:b/>
        </w:rPr>
      </w:pPr>
      <w:r>
        <w:rPr>
          <w:rFonts w:hint="eastAsia"/>
          <w:b/>
        </w:rPr>
        <w:t>（</w:t>
      </w:r>
      <w:r>
        <w:rPr>
          <w:rFonts w:hint="eastAsia"/>
          <w:b/>
        </w:rPr>
        <w:t>1</w:t>
      </w:r>
      <w:r>
        <w:rPr>
          <w:rFonts w:hint="eastAsia"/>
          <w:b/>
        </w:rPr>
        <w:t>）甲公司董事会修改公司章程限制股东分红权与表决权的行为侵害了</w:t>
      </w:r>
      <w:r>
        <w:rPr>
          <w:rFonts w:hint="eastAsia"/>
          <w:b/>
        </w:rPr>
        <w:t>A</w:t>
      </w:r>
      <w:r>
        <w:rPr>
          <w:rFonts w:hint="eastAsia"/>
          <w:b/>
        </w:rPr>
        <w:t>股票账户组的权利</w:t>
      </w:r>
    </w:p>
    <w:p w:rsidR="00F9734A" w:rsidRDefault="00F7608B">
      <w:pPr>
        <w:pStyle w:val="af1"/>
        <w:spacing w:beforeLines="20" w:before="62" w:beforeAutospacing="0" w:afterLines="20" w:after="62" w:afterAutospacing="0"/>
        <w:ind w:firstLineChars="200" w:firstLine="420"/>
        <w:outlineLvl w:val="3"/>
        <w:rPr>
          <w:sz w:val="21"/>
          <w:szCs w:val="21"/>
        </w:rPr>
      </w:pPr>
      <w:r>
        <w:rPr>
          <w:rFonts w:hint="eastAsia"/>
          <w:sz w:val="21"/>
          <w:szCs w:val="21"/>
        </w:rPr>
        <w:t>在本案中，甲公司董事会修改公司章程的行为违反了《公司法》第一百零三条和第四条的规定，违法限制了原告的分红权和表决权。</w:t>
      </w:r>
    </w:p>
    <w:p w:rsidR="00F9734A" w:rsidRDefault="00F7608B">
      <w:pPr>
        <w:pStyle w:val="af1"/>
        <w:spacing w:beforeLines="20" w:before="62" w:beforeAutospacing="0" w:afterLines="20" w:after="62" w:afterAutospacing="0"/>
        <w:ind w:firstLineChars="200" w:firstLine="420"/>
        <w:outlineLvl w:val="3"/>
        <w:rPr>
          <w:sz w:val="21"/>
          <w:szCs w:val="21"/>
        </w:rPr>
      </w:pPr>
      <w:r>
        <w:rPr>
          <w:rFonts w:hint="eastAsia"/>
          <w:sz w:val="21"/>
          <w:szCs w:val="21"/>
        </w:rPr>
        <w:t>关于股东的分红权是否可以被公司章程剥夺或限制的问题，除《公司法司法解释（三）》第十七条</w:t>
      </w:r>
      <w:r>
        <w:rPr>
          <w:rStyle w:val="af7"/>
          <w:sz w:val="21"/>
          <w:szCs w:val="21"/>
        </w:rPr>
        <w:footnoteReference w:id="42"/>
      </w:r>
      <w:r>
        <w:rPr>
          <w:rFonts w:hint="eastAsia"/>
          <w:sz w:val="21"/>
          <w:szCs w:val="21"/>
        </w:rPr>
        <w:t>规定的情形，公司章程不得限制。最高人民法院民二庭负责人就《关于适用</w:t>
      </w:r>
      <w:r>
        <w:rPr>
          <w:rFonts w:hint="eastAsia"/>
          <w:sz w:val="21"/>
          <w:szCs w:val="21"/>
        </w:rPr>
        <w:t>&lt;</w:t>
      </w:r>
      <w:r>
        <w:rPr>
          <w:rFonts w:hint="eastAsia"/>
          <w:sz w:val="21"/>
          <w:szCs w:val="21"/>
        </w:rPr>
        <w:t>中华人民共和国公司法</w:t>
      </w:r>
      <w:r>
        <w:rPr>
          <w:rFonts w:hint="eastAsia"/>
          <w:sz w:val="21"/>
          <w:szCs w:val="21"/>
        </w:rPr>
        <w:t>&gt;</w:t>
      </w:r>
      <w:r>
        <w:rPr>
          <w:rFonts w:hint="eastAsia"/>
          <w:sz w:val="21"/>
          <w:szCs w:val="21"/>
        </w:rPr>
        <w:t>若干问题的规定（四）》答记者问中明确指出：“由于股东投资的最终目的就是获得投资收益，因此利润分配权是股东权利的核心……所谓抽象的利润分配</w:t>
      </w:r>
      <w:r>
        <w:rPr>
          <w:rFonts w:hint="eastAsia"/>
          <w:sz w:val="21"/>
          <w:szCs w:val="21"/>
        </w:rPr>
        <w:t>权属于期待权，但同时又是股东所享有的一种固有权，公司章程或公司机关不得剥夺或限制。”</w:t>
      </w:r>
      <w:r>
        <w:rPr>
          <w:rStyle w:val="af7"/>
          <w:sz w:val="21"/>
          <w:szCs w:val="21"/>
        </w:rPr>
        <w:footnoteReference w:id="43"/>
      </w:r>
      <w:r>
        <w:rPr>
          <w:rFonts w:hint="eastAsia"/>
          <w:sz w:val="21"/>
          <w:szCs w:val="21"/>
        </w:rPr>
        <w:t>由此可知，股东的分红权不能被公司章程剥夺或限制。</w:t>
      </w:r>
    </w:p>
    <w:p w:rsidR="00F9734A" w:rsidRDefault="00F7608B">
      <w:pPr>
        <w:pStyle w:val="af1"/>
        <w:spacing w:beforeLines="20" w:before="62" w:beforeAutospacing="0" w:afterLines="20" w:after="62" w:afterAutospacing="0"/>
        <w:ind w:firstLineChars="200" w:firstLine="420"/>
        <w:outlineLvl w:val="3"/>
        <w:rPr>
          <w:sz w:val="21"/>
          <w:szCs w:val="21"/>
        </w:rPr>
      </w:pPr>
      <w:r>
        <w:rPr>
          <w:rFonts w:hint="eastAsia"/>
          <w:sz w:val="21"/>
          <w:szCs w:val="21"/>
        </w:rPr>
        <w:lastRenderedPageBreak/>
        <w:t>关于股东的表决权是否可以被公司章程剥夺或限制的问题，其一，如前文所述，表决权是股东依法享有的主要权利，该决议限制表决权违反《公司法》第四条的规定；其二，除例外情形，对</w:t>
      </w:r>
      <w:r>
        <w:rPr>
          <w:rFonts w:hint="eastAsia"/>
          <w:sz w:val="21"/>
          <w:szCs w:val="21"/>
        </w:rPr>
        <w:t>A</w:t>
      </w:r>
      <w:r>
        <w:rPr>
          <w:rFonts w:hint="eastAsia"/>
          <w:sz w:val="21"/>
          <w:szCs w:val="21"/>
        </w:rPr>
        <w:t>的表决权的限制</w:t>
      </w:r>
      <w:proofErr w:type="gramStart"/>
      <w:r>
        <w:rPr>
          <w:rFonts w:hint="eastAsia"/>
          <w:sz w:val="21"/>
          <w:szCs w:val="21"/>
        </w:rPr>
        <w:t>不在甲</w:t>
      </w:r>
      <w:proofErr w:type="gramEnd"/>
      <w:r>
        <w:rPr>
          <w:rFonts w:hint="eastAsia"/>
          <w:sz w:val="21"/>
          <w:szCs w:val="21"/>
        </w:rPr>
        <w:t>公司《公司章程》意思自治范畴内，更不应该由董事会做出限制。因此该决议违反了《公司法》的规定，对原告的分红权和表决权造成了侵害。</w:t>
      </w:r>
    </w:p>
    <w:p w:rsidR="00F9734A" w:rsidRDefault="00F7608B">
      <w:pPr>
        <w:spacing w:beforeLines="20" w:before="62" w:afterLines="20" w:after="62"/>
        <w:ind w:firstLineChars="200" w:firstLine="422"/>
        <w:rPr>
          <w:b/>
        </w:rPr>
      </w:pPr>
      <w:r>
        <w:rPr>
          <w:rFonts w:hint="eastAsia"/>
          <w:b/>
        </w:rPr>
        <w:t>（</w:t>
      </w:r>
      <w:r>
        <w:rPr>
          <w:b/>
        </w:rPr>
        <w:t>2</w:t>
      </w:r>
      <w:r>
        <w:rPr>
          <w:rFonts w:hint="eastAsia"/>
          <w:b/>
        </w:rPr>
        <w:t>）被告十一位董事应当承担赔偿责任</w:t>
      </w:r>
    </w:p>
    <w:p w:rsidR="00F9734A" w:rsidRDefault="00F7608B">
      <w:pPr>
        <w:pStyle w:val="af1"/>
        <w:spacing w:beforeLines="20" w:before="62" w:beforeAutospacing="0" w:afterLines="20" w:after="62" w:afterAutospacing="0"/>
        <w:ind w:firstLineChars="200" w:firstLine="420"/>
        <w:outlineLvl w:val="3"/>
        <w:rPr>
          <w:sz w:val="21"/>
          <w:szCs w:val="21"/>
        </w:rPr>
      </w:pPr>
      <w:r>
        <w:rPr>
          <w:rFonts w:hint="eastAsia"/>
          <w:sz w:val="21"/>
          <w:szCs w:val="21"/>
        </w:rPr>
        <w:t>根据《民法通则》第一百</w:t>
      </w:r>
      <w:r>
        <w:rPr>
          <w:rFonts w:hint="eastAsia"/>
          <w:sz w:val="21"/>
          <w:szCs w:val="21"/>
        </w:rPr>
        <w:t>三十条和《侵权责任法》第八条的规定：“二人以上共同侵权造成他人损害的，应当承担连带责任”以及《侵权责任法》第十三条的规定：“法律规定承担连带责任的，被侵权人有权请求部分或者全部连带责任人承担责任。”在本案中被告甲公司董事会的决议由现任董事共同</w:t>
      </w:r>
      <w:proofErr w:type="gramStart"/>
      <w:r>
        <w:rPr>
          <w:rFonts w:hint="eastAsia"/>
          <w:sz w:val="21"/>
          <w:szCs w:val="21"/>
        </w:rPr>
        <w:t>作出</w:t>
      </w:r>
      <w:proofErr w:type="gramEnd"/>
      <w:r>
        <w:rPr>
          <w:rFonts w:hint="eastAsia"/>
          <w:sz w:val="21"/>
          <w:szCs w:val="21"/>
        </w:rPr>
        <w:t>侵害了原告的临时提案权、分红权和表决权，因此十一名董事均对</w:t>
      </w:r>
      <w:r>
        <w:rPr>
          <w:rFonts w:hint="eastAsia"/>
          <w:sz w:val="21"/>
          <w:szCs w:val="21"/>
        </w:rPr>
        <w:t>A</w:t>
      </w:r>
      <w:r>
        <w:rPr>
          <w:rFonts w:hint="eastAsia"/>
          <w:sz w:val="21"/>
          <w:szCs w:val="21"/>
        </w:rPr>
        <w:t>股票账户组构成侵权，构成共同侵权，应当承担连带责任。</w:t>
      </w:r>
    </w:p>
    <w:p w:rsidR="00F9734A" w:rsidRDefault="00F7608B">
      <w:pPr>
        <w:pStyle w:val="af1"/>
        <w:spacing w:beforeLines="20" w:before="62" w:beforeAutospacing="0" w:afterLines="20" w:after="62" w:afterAutospacing="0"/>
        <w:ind w:firstLineChars="200" w:firstLine="420"/>
        <w:outlineLvl w:val="3"/>
        <w:rPr>
          <w:sz w:val="21"/>
          <w:szCs w:val="21"/>
        </w:rPr>
      </w:pPr>
      <w:r>
        <w:rPr>
          <w:rFonts w:hint="eastAsia"/>
          <w:sz w:val="21"/>
          <w:szCs w:val="21"/>
        </w:rPr>
        <w:t>董事对第三人责任的实态。在我国公司立法的进程中</w:t>
      </w:r>
      <w:r>
        <w:rPr>
          <w:rFonts w:hint="eastAsia"/>
          <w:sz w:val="21"/>
          <w:szCs w:val="21"/>
        </w:rPr>
        <w:t>,</w:t>
      </w:r>
      <w:r>
        <w:rPr>
          <w:rFonts w:hint="eastAsia"/>
          <w:sz w:val="21"/>
          <w:szCs w:val="21"/>
        </w:rPr>
        <w:t>仅有海南经济特区股份有限公司条例规定了董事对第三人的责任。该条例第一百零六条规定</w:t>
      </w:r>
      <w:r>
        <w:rPr>
          <w:rFonts w:hint="eastAsia"/>
          <w:sz w:val="21"/>
          <w:szCs w:val="21"/>
        </w:rPr>
        <w:t>,</w:t>
      </w:r>
      <w:r>
        <w:rPr>
          <w:rFonts w:hint="eastAsia"/>
          <w:sz w:val="21"/>
          <w:szCs w:val="21"/>
        </w:rPr>
        <w:t>“董事履行职务犯有重大过错</w:t>
      </w:r>
      <w:r>
        <w:rPr>
          <w:rFonts w:hint="eastAsia"/>
          <w:sz w:val="21"/>
          <w:szCs w:val="21"/>
        </w:rPr>
        <w:t>,</w:t>
      </w:r>
      <w:r>
        <w:rPr>
          <w:rFonts w:hint="eastAsia"/>
          <w:sz w:val="21"/>
          <w:szCs w:val="21"/>
        </w:rPr>
        <w:t>致使第三人受到损害</w:t>
      </w:r>
      <w:r>
        <w:rPr>
          <w:rFonts w:hint="eastAsia"/>
          <w:sz w:val="21"/>
          <w:szCs w:val="21"/>
        </w:rPr>
        <w:t>,</w:t>
      </w:r>
      <w:r>
        <w:rPr>
          <w:rFonts w:hint="eastAsia"/>
          <w:sz w:val="21"/>
          <w:szCs w:val="21"/>
        </w:rPr>
        <w:t>应当与公司承担连带赔偿责任”。</w:t>
      </w:r>
    </w:p>
    <w:p w:rsidR="00F9734A" w:rsidRDefault="00F7608B">
      <w:pPr>
        <w:pStyle w:val="af1"/>
        <w:spacing w:beforeLines="20" w:before="62" w:beforeAutospacing="0" w:afterLines="20" w:after="62" w:afterAutospacing="0"/>
        <w:ind w:firstLineChars="200" w:firstLine="420"/>
        <w:outlineLvl w:val="3"/>
        <w:rPr>
          <w:sz w:val="21"/>
          <w:szCs w:val="21"/>
        </w:rPr>
      </w:pPr>
      <w:r>
        <w:rPr>
          <w:rFonts w:hint="eastAsia"/>
          <w:sz w:val="21"/>
          <w:szCs w:val="21"/>
        </w:rPr>
        <w:t>关于公司董事会对第三人的侵权行为，虽然我国《公司法》和《证券法》并没有明确规定董事会的连带责任，但是大陆法系一些国家和地区立法在规定了董事对第三人承担侵权民事责任的一般原则基础上，为促使董事合法、谨慎履行职权，防止董事滥用权力，维护公司和第三人利益，在公司法中增加了对第三人民事责任的规定。《日本商法》</w:t>
      </w:r>
      <w:r>
        <w:rPr>
          <w:rFonts w:hint="eastAsia"/>
          <w:sz w:val="21"/>
          <w:szCs w:val="21"/>
        </w:rPr>
        <w:t>第二百六十六条之三第一款规定：“董事行使其职务属恶意或有重大过失时，该董事对第三人亦负连带赔偿责任。”《台湾公司法（</w:t>
      </w:r>
      <w:r>
        <w:rPr>
          <w:rFonts w:hint="eastAsia"/>
          <w:sz w:val="21"/>
          <w:szCs w:val="21"/>
        </w:rPr>
        <w:t>2000</w:t>
      </w:r>
      <w:r>
        <w:rPr>
          <w:rFonts w:hint="eastAsia"/>
          <w:sz w:val="21"/>
          <w:szCs w:val="21"/>
        </w:rPr>
        <w:t>年</w:t>
      </w:r>
      <w:r>
        <w:rPr>
          <w:rFonts w:hint="eastAsia"/>
          <w:sz w:val="21"/>
          <w:szCs w:val="21"/>
        </w:rPr>
        <w:t>11</w:t>
      </w:r>
      <w:r>
        <w:rPr>
          <w:rFonts w:hint="eastAsia"/>
          <w:sz w:val="21"/>
          <w:szCs w:val="21"/>
        </w:rPr>
        <w:t>月</w:t>
      </w:r>
      <w:r>
        <w:rPr>
          <w:rFonts w:hint="eastAsia"/>
          <w:sz w:val="21"/>
          <w:szCs w:val="21"/>
        </w:rPr>
        <w:t>15</w:t>
      </w:r>
      <w:r>
        <w:rPr>
          <w:rFonts w:hint="eastAsia"/>
          <w:sz w:val="21"/>
          <w:szCs w:val="21"/>
        </w:rPr>
        <w:t>日修正）》第二十三条规定：“公司负责人对公司业务之执行，如有违反法令致他人受到损害时，对他人应与公司负连带赔偿之责。”</w:t>
      </w:r>
    </w:p>
    <w:p w:rsidR="00F9734A" w:rsidRDefault="00F7608B">
      <w:pPr>
        <w:pStyle w:val="af1"/>
        <w:spacing w:beforeLines="20" w:before="62" w:beforeAutospacing="0" w:afterLines="20" w:after="62" w:afterAutospacing="0"/>
        <w:ind w:firstLineChars="200" w:firstLine="420"/>
        <w:outlineLvl w:val="3"/>
        <w:rPr>
          <w:sz w:val="21"/>
          <w:szCs w:val="21"/>
        </w:rPr>
      </w:pPr>
      <w:r>
        <w:rPr>
          <w:rFonts w:hint="eastAsia"/>
          <w:sz w:val="21"/>
          <w:szCs w:val="21"/>
        </w:rPr>
        <w:t>如何看待民法关于董事的侵权行为责任与公司法中董事对第三人的民事责任的关系以及后者的法律性质，学者有不同的观点，现如今主要有三种观点：一是法定责任论，即认为董事对第三人的责任基于公</w:t>
      </w:r>
      <w:r>
        <w:rPr>
          <w:rFonts w:hint="eastAsia"/>
          <w:sz w:val="21"/>
          <w:szCs w:val="21"/>
        </w:rPr>
        <w:t xml:space="preserve"> </w:t>
      </w:r>
      <w:r>
        <w:rPr>
          <w:rFonts w:hint="eastAsia"/>
          <w:sz w:val="21"/>
          <w:szCs w:val="21"/>
        </w:rPr>
        <w:t>司法的规定；二是侵权行为特别法论，即认为董事对第三人的责任属侵权责任，但它是</w:t>
      </w:r>
      <w:r>
        <w:rPr>
          <w:rFonts w:hint="eastAsia"/>
          <w:sz w:val="21"/>
          <w:szCs w:val="21"/>
        </w:rPr>
        <w:t>由特别法规定的；三是特别侵权行为论，即认为董事对第三人的责任是基于特别侵权行为而发生。</w:t>
      </w:r>
    </w:p>
    <w:p w:rsidR="00F9734A" w:rsidRDefault="00F7608B">
      <w:pPr>
        <w:pStyle w:val="af1"/>
        <w:spacing w:beforeLines="20" w:before="62" w:beforeAutospacing="0" w:afterLines="20" w:after="62" w:afterAutospacing="0"/>
        <w:ind w:firstLineChars="200" w:firstLine="420"/>
        <w:outlineLvl w:val="3"/>
        <w:rPr>
          <w:sz w:val="21"/>
          <w:szCs w:val="21"/>
        </w:rPr>
      </w:pPr>
      <w:r>
        <w:rPr>
          <w:rFonts w:hint="eastAsia"/>
          <w:sz w:val="21"/>
          <w:szCs w:val="21"/>
        </w:rPr>
        <w:t>其中法定责任论为日本、韩国、我国台湾之通说，我国学者也多赞成该说。无疑，公司董事仅对股份有限公司有“善管义务”，对公司以外的第三人是没有直接义务的。因此，即使董事违反“善管义务”，使第三人受到损害，如无特别法律规定，也不会对第三人承担责任。同时，董事对第三人的责任往往不是直接损害所致，而是间接损害所致，加之第三人并非总是特定的，有时则是非特定的第三人。因此，该种责任不可能是任何类别的侵权责任。相反，将它视为法定责任，即认</w:t>
      </w:r>
      <w:r>
        <w:rPr>
          <w:rFonts w:hint="eastAsia"/>
          <w:sz w:val="21"/>
          <w:szCs w:val="21"/>
        </w:rPr>
        <w:t>为它是基于法定事由而引起的责任，是较为妥当的。</w:t>
      </w:r>
      <w:r>
        <w:rPr>
          <w:sz w:val="21"/>
          <w:szCs w:val="21"/>
          <w:vertAlign w:val="superscript"/>
        </w:rPr>
        <w:footnoteReference w:id="44"/>
      </w:r>
      <w:r>
        <w:rPr>
          <w:rFonts w:hint="eastAsia"/>
          <w:sz w:val="21"/>
          <w:szCs w:val="21"/>
        </w:rPr>
        <w:t>董事对其侵权行为承担责任的基础是董事违反了任何人不得故意或过失侵害他人权利的一般注意义务，这种义务并不以董事身份为基础。</w:t>
      </w:r>
    </w:p>
    <w:p w:rsidR="00F9734A" w:rsidRDefault="00F7608B">
      <w:pPr>
        <w:pStyle w:val="af1"/>
        <w:spacing w:beforeLines="20" w:before="62" w:beforeAutospacing="0" w:afterLines="20" w:after="62" w:afterAutospacing="0"/>
        <w:ind w:firstLineChars="200" w:firstLine="420"/>
        <w:outlineLvl w:val="3"/>
        <w:rPr>
          <w:sz w:val="21"/>
          <w:szCs w:val="21"/>
        </w:rPr>
      </w:pPr>
      <w:r>
        <w:rPr>
          <w:rFonts w:hint="eastAsia"/>
          <w:sz w:val="21"/>
          <w:szCs w:val="21"/>
        </w:rPr>
        <w:t>因此，原告主张被告现任董事</w:t>
      </w:r>
      <w:r>
        <w:rPr>
          <w:rFonts w:hint="eastAsia"/>
          <w:sz w:val="21"/>
          <w:szCs w:val="21"/>
        </w:rPr>
        <w:t>2015</w:t>
      </w:r>
      <w:r>
        <w:rPr>
          <w:rFonts w:hint="eastAsia"/>
          <w:sz w:val="21"/>
          <w:szCs w:val="21"/>
        </w:rPr>
        <w:t>年</w:t>
      </w:r>
      <w:r>
        <w:rPr>
          <w:rFonts w:hint="eastAsia"/>
          <w:sz w:val="21"/>
          <w:szCs w:val="21"/>
        </w:rPr>
        <w:t>6</w:t>
      </w:r>
      <w:r>
        <w:rPr>
          <w:rFonts w:hint="eastAsia"/>
          <w:sz w:val="21"/>
          <w:szCs w:val="21"/>
        </w:rPr>
        <w:t>月提交并最终获得通过的修改公司章程的提案违反了《公司法》第一百零三条和第四条的规定，侵害了</w:t>
      </w:r>
      <w:r>
        <w:rPr>
          <w:rFonts w:hint="eastAsia"/>
          <w:sz w:val="21"/>
          <w:szCs w:val="21"/>
        </w:rPr>
        <w:t>A</w:t>
      </w:r>
      <w:r>
        <w:rPr>
          <w:rFonts w:hint="eastAsia"/>
          <w:sz w:val="21"/>
          <w:szCs w:val="21"/>
        </w:rPr>
        <w:t>股票账户组的表决权和分红权，应就其中已经存在的表决权受侵害造成的损失进行相应的赔偿。</w:t>
      </w:r>
    </w:p>
    <w:p w:rsidR="00F9734A" w:rsidRDefault="00F7608B">
      <w:pPr>
        <w:pStyle w:val="af1"/>
        <w:spacing w:beforeLines="20" w:before="62" w:beforeAutospacing="0" w:afterLines="20" w:after="62" w:afterAutospacing="0"/>
        <w:ind w:firstLineChars="200" w:firstLine="420"/>
        <w:outlineLvl w:val="3"/>
        <w:rPr>
          <w:bCs/>
          <w:sz w:val="21"/>
          <w:szCs w:val="21"/>
        </w:rPr>
      </w:pPr>
      <w:r>
        <w:rPr>
          <w:rFonts w:hint="eastAsia"/>
          <w:kern w:val="2"/>
          <w:sz w:val="21"/>
          <w:szCs w:val="21"/>
        </w:rPr>
        <w:t>综上所述，原告能够以“侵害股东权利造成损失”为由，要求甲公司现任董事承担连带赔偿责任，对已经实际存在的因提案权、表决权受限而造</w:t>
      </w:r>
      <w:r>
        <w:rPr>
          <w:rFonts w:hint="eastAsia"/>
          <w:kern w:val="2"/>
          <w:sz w:val="21"/>
          <w:szCs w:val="21"/>
        </w:rPr>
        <w:t>成的损失进行赔偿。</w:t>
      </w:r>
    </w:p>
    <w:p w:rsidR="00F9734A" w:rsidRDefault="00F7608B">
      <w:pPr>
        <w:pStyle w:val="3"/>
        <w:spacing w:before="0" w:after="0" w:line="360" w:lineRule="auto"/>
      </w:pPr>
      <w:bookmarkStart w:id="29" w:name="_Toc498007991"/>
      <w:bookmarkStart w:id="30" w:name="_Toc21692"/>
      <w:r>
        <w:rPr>
          <w:rFonts w:hint="eastAsia"/>
        </w:rPr>
        <w:t>（二）连带赔偿责任应该在现任董事中平均分配</w:t>
      </w:r>
      <w:bookmarkEnd w:id="29"/>
      <w:bookmarkEnd w:id="30"/>
    </w:p>
    <w:p w:rsidR="00F9734A" w:rsidRDefault="00F7608B">
      <w:pPr>
        <w:spacing w:beforeLines="20" w:before="62" w:afterLines="20" w:after="62"/>
        <w:ind w:firstLineChars="200" w:firstLine="420"/>
        <w:rPr>
          <w:rFonts w:ascii="宋体" w:eastAsia="宋体" w:hAnsi="宋体" w:cs="宋体"/>
          <w:szCs w:val="21"/>
        </w:rPr>
      </w:pPr>
      <w:r>
        <w:rPr>
          <w:rFonts w:ascii="宋体" w:eastAsia="宋体" w:hAnsi="宋体" w:cs="宋体" w:hint="eastAsia"/>
          <w:szCs w:val="21"/>
        </w:rPr>
        <w:t>原告认为，连带赔偿责任应当在现任董事中进行平均分配，由全体现任董事平均承担责任，且对于支付超出自己赔偿数额的董事，原告有权向其他董事追偿。</w:t>
      </w:r>
    </w:p>
    <w:p w:rsidR="00F9734A" w:rsidRDefault="00F7608B">
      <w:pPr>
        <w:spacing w:beforeLines="20" w:before="62" w:afterLines="20" w:after="62"/>
        <w:ind w:firstLineChars="200" w:firstLine="420"/>
        <w:rPr>
          <w:rFonts w:ascii="宋体" w:eastAsia="宋体" w:hAnsi="宋体" w:cs="宋体"/>
          <w:szCs w:val="21"/>
        </w:rPr>
      </w:pPr>
      <w:r>
        <w:rPr>
          <w:rFonts w:ascii="宋体" w:eastAsia="宋体" w:hAnsi="宋体" w:cs="宋体" w:hint="eastAsia"/>
          <w:szCs w:val="21"/>
        </w:rPr>
        <w:t>《侵权责任法》第十四条规定：“连带责任人的责任份额根据各自责任大小确定；难以确定责任大小的，平均承担责任。实际承担责任超过自己责任份额的连带责任人，有权向其他连带责任人追偿。”根据</w:t>
      </w:r>
      <w:r>
        <w:rPr>
          <w:rFonts w:ascii="宋体" w:eastAsia="宋体" w:hAnsi="宋体" w:cs="宋体" w:hint="eastAsia"/>
          <w:szCs w:val="21"/>
        </w:rPr>
        <w:lastRenderedPageBreak/>
        <w:t>全国人大法制工作委员会在《中华人民共和国侵权责任法释义》中对连带责任内部划分问题做出的进一步阐释</w:t>
      </w:r>
      <w:r>
        <w:rPr>
          <w:rFonts w:ascii="宋体" w:eastAsia="宋体" w:hAnsi="宋体" w:cs="宋体" w:hint="eastAsia"/>
          <w:szCs w:val="21"/>
          <w:vertAlign w:val="superscript"/>
        </w:rPr>
        <w:footnoteReference w:id="45"/>
      </w:r>
      <w:r>
        <w:rPr>
          <w:rFonts w:ascii="宋体" w:eastAsia="宋体" w:hAnsi="宋体" w:cs="宋体" w:hint="eastAsia"/>
          <w:szCs w:val="21"/>
        </w:rPr>
        <w:t>可知，当通过过错、原因力等比较后仍难以确定赔偿数额时，平均分担赔偿数额。如果根据过错和原因力难以确定连带责任人责任大小的，可以视为各连带责任人的过错程度和原因力大小是相当的，在这种情况下应当由连带责任人平均承担赔偿责任。</w:t>
      </w:r>
    </w:p>
    <w:p w:rsidR="00F9734A" w:rsidRDefault="00F7608B">
      <w:pPr>
        <w:spacing w:beforeLines="20" w:before="62" w:afterLines="20" w:after="62"/>
        <w:ind w:firstLineChars="200" w:firstLine="420"/>
        <w:rPr>
          <w:rFonts w:ascii="宋体" w:eastAsia="宋体" w:hAnsi="宋体" w:cs="宋体"/>
          <w:szCs w:val="21"/>
        </w:rPr>
      </w:pPr>
      <w:r>
        <w:rPr>
          <w:rFonts w:ascii="宋体" w:eastAsia="宋体" w:hAnsi="宋体" w:cs="宋体" w:hint="eastAsia"/>
          <w:szCs w:val="21"/>
        </w:rPr>
        <w:t>在本案中，公司董事的侵权行为有两个：一是违法驳回</w:t>
      </w:r>
      <w:r>
        <w:rPr>
          <w:rFonts w:ascii="宋体" w:eastAsia="宋体" w:hAnsi="宋体" w:cs="宋体" w:hint="eastAsia"/>
          <w:szCs w:val="21"/>
        </w:rPr>
        <w:t>A</w:t>
      </w:r>
      <w:r>
        <w:rPr>
          <w:rFonts w:ascii="宋体" w:eastAsia="宋体" w:hAnsi="宋体" w:cs="宋体" w:hint="eastAsia"/>
          <w:szCs w:val="21"/>
        </w:rPr>
        <w:t>股票账户组的临时提案导致其临时提案权受到侵害；二是提出公司章程本无权规定的表决权、分红权限制条款提案导致其表决权、分红权受到侵害。而公司董事的这两大侵权行为均是以董事会集体决议的方式进行的，对于各位董事的表决，</w:t>
      </w:r>
      <w:r>
        <w:rPr>
          <w:rFonts w:ascii="宋体" w:eastAsia="宋体" w:hAnsi="宋体" w:cs="宋体" w:hint="eastAsia"/>
          <w:szCs w:val="21"/>
        </w:rPr>
        <w:t>A</w:t>
      </w:r>
      <w:r>
        <w:rPr>
          <w:rFonts w:ascii="宋体" w:eastAsia="宋体" w:hAnsi="宋体" w:cs="宋体" w:hint="eastAsia"/>
          <w:szCs w:val="21"/>
        </w:rPr>
        <w:t>股票账户组能够得知的只有表决</w:t>
      </w:r>
      <w:r>
        <w:rPr>
          <w:rFonts w:ascii="宋体" w:eastAsia="宋体" w:hAnsi="宋体" w:cs="宋体" w:hint="eastAsia"/>
          <w:szCs w:val="21"/>
        </w:rPr>
        <w:t>结果，而对每位董事投票结果的背后原因，</w:t>
      </w:r>
      <w:r>
        <w:rPr>
          <w:rFonts w:ascii="宋体" w:eastAsia="宋体" w:hAnsi="宋体" w:cs="宋体" w:hint="eastAsia"/>
          <w:szCs w:val="21"/>
        </w:rPr>
        <w:t>A</w:t>
      </w:r>
      <w:r>
        <w:rPr>
          <w:rFonts w:ascii="宋体" w:eastAsia="宋体" w:hAnsi="宋体" w:cs="宋体" w:hint="eastAsia"/>
          <w:szCs w:val="21"/>
        </w:rPr>
        <w:t>股票账户组不得而知。且据董事会表决的规则可知，十一位董事每人一票，即每位董事对于表决结果的产生所起到的作用是相同的。因此，</w:t>
      </w:r>
      <w:r>
        <w:rPr>
          <w:rFonts w:ascii="宋体" w:eastAsia="宋体" w:hAnsi="宋体" w:cs="宋体" w:hint="eastAsia"/>
          <w:szCs w:val="21"/>
        </w:rPr>
        <w:t>A</w:t>
      </w:r>
      <w:r>
        <w:rPr>
          <w:rFonts w:ascii="宋体" w:eastAsia="宋体" w:hAnsi="宋体" w:cs="宋体" w:hint="eastAsia"/>
          <w:szCs w:val="21"/>
        </w:rPr>
        <w:t>股票账户组对于每位董事各自的过错程度和原因力基本可以认定为是相当的。如果个别董事认为自身的过错程度较低因此应承担较少的赔偿责任，其自身应承担举证责任。若没有一位董事能够证明自身的过错程度低于其他董事，则可以认为各位董事在侵权行为中的过错程度是相当的。</w:t>
      </w:r>
    </w:p>
    <w:p w:rsidR="00F9734A" w:rsidRDefault="00F7608B">
      <w:pPr>
        <w:spacing w:beforeLines="20" w:before="62" w:afterLines="20" w:after="62"/>
        <w:ind w:firstLineChars="200" w:firstLine="420"/>
        <w:rPr>
          <w:rFonts w:ascii="宋体" w:eastAsia="宋体" w:hAnsi="宋体" w:cs="宋体"/>
          <w:szCs w:val="21"/>
        </w:rPr>
      </w:pPr>
      <w:r>
        <w:rPr>
          <w:rFonts w:ascii="宋体" w:eastAsia="宋体" w:hAnsi="宋体" w:cs="宋体" w:hint="eastAsia"/>
          <w:szCs w:val="21"/>
        </w:rPr>
        <w:t>在本案中，通过对各位董事的过错程度以及原因力进行比较，</w:t>
      </w:r>
      <w:r>
        <w:rPr>
          <w:rFonts w:ascii="宋体" w:eastAsia="宋体" w:hAnsi="宋体" w:cs="宋体" w:hint="eastAsia"/>
          <w:szCs w:val="21"/>
        </w:rPr>
        <w:t>A</w:t>
      </w:r>
      <w:r>
        <w:rPr>
          <w:rFonts w:ascii="宋体" w:eastAsia="宋体" w:hAnsi="宋体" w:cs="宋体" w:hint="eastAsia"/>
          <w:szCs w:val="21"/>
        </w:rPr>
        <w:t>股票账户组认为，各位董事对</w:t>
      </w:r>
      <w:r>
        <w:rPr>
          <w:rFonts w:ascii="宋体" w:eastAsia="宋体" w:hAnsi="宋体" w:cs="宋体" w:hint="eastAsia"/>
          <w:szCs w:val="21"/>
        </w:rPr>
        <w:t>A</w:t>
      </w:r>
      <w:r>
        <w:rPr>
          <w:rFonts w:ascii="宋体" w:eastAsia="宋体" w:hAnsi="宋体" w:cs="宋体" w:hint="eastAsia"/>
          <w:szCs w:val="21"/>
        </w:rPr>
        <w:t>股票账户组侵</w:t>
      </w:r>
      <w:r>
        <w:rPr>
          <w:rFonts w:ascii="宋体" w:eastAsia="宋体" w:hAnsi="宋体" w:cs="宋体" w:hint="eastAsia"/>
          <w:szCs w:val="21"/>
        </w:rPr>
        <w:t>权行为的过错程度以及原因力是相同的。因此，在这种情况下，</w:t>
      </w:r>
      <w:r>
        <w:rPr>
          <w:rFonts w:ascii="宋体" w:eastAsia="宋体" w:hAnsi="宋体" w:cs="宋体" w:hint="eastAsia"/>
          <w:szCs w:val="21"/>
        </w:rPr>
        <w:t>A</w:t>
      </w:r>
      <w:r>
        <w:rPr>
          <w:rFonts w:ascii="宋体" w:eastAsia="宋体" w:hAnsi="宋体" w:cs="宋体" w:hint="eastAsia"/>
          <w:szCs w:val="21"/>
        </w:rPr>
        <w:t>股票账户</w:t>
      </w:r>
      <w:proofErr w:type="gramStart"/>
      <w:r>
        <w:rPr>
          <w:rFonts w:ascii="宋体" w:eastAsia="宋体" w:hAnsi="宋体" w:cs="宋体" w:hint="eastAsia"/>
          <w:szCs w:val="21"/>
        </w:rPr>
        <w:t>组无法</w:t>
      </w:r>
      <w:proofErr w:type="gramEnd"/>
      <w:r>
        <w:rPr>
          <w:rFonts w:ascii="宋体" w:eastAsia="宋体" w:hAnsi="宋体" w:cs="宋体" w:hint="eastAsia"/>
          <w:szCs w:val="21"/>
        </w:rPr>
        <w:t>通过比较董事的过错程度以及原因力来确定每位董事赔偿责任的大小，可以要求连带责任人，即每一位现任董事平均承担责任。</w:t>
      </w:r>
    </w:p>
    <w:p w:rsidR="00F9734A" w:rsidRDefault="00F7608B">
      <w:pPr>
        <w:spacing w:beforeLines="20" w:before="62" w:afterLines="20" w:after="62"/>
        <w:ind w:firstLineChars="200" w:firstLine="420"/>
        <w:rPr>
          <w:rFonts w:ascii="宋体" w:eastAsia="宋体" w:hAnsi="宋体" w:cs="宋体"/>
          <w:color w:val="333333"/>
          <w:kern w:val="0"/>
          <w:szCs w:val="21"/>
          <w:shd w:val="clear" w:color="auto" w:fill="FFFFFF"/>
        </w:rPr>
      </w:pPr>
      <w:r>
        <w:rPr>
          <w:rFonts w:ascii="宋体" w:eastAsia="宋体" w:hAnsi="宋体" w:cs="宋体" w:hint="eastAsia"/>
          <w:szCs w:val="21"/>
        </w:rPr>
        <w:t>但是，平均承担责任并不意味着各位董事之间的连带赔偿责任更改为了按份责任，对于支付超出自己赔偿能力数额的董事，</w:t>
      </w:r>
      <w:r>
        <w:rPr>
          <w:rFonts w:ascii="宋体" w:eastAsia="宋体" w:hAnsi="宋体" w:cs="宋体" w:hint="eastAsia"/>
          <w:szCs w:val="21"/>
        </w:rPr>
        <w:t>A</w:t>
      </w:r>
      <w:r>
        <w:rPr>
          <w:rFonts w:ascii="宋体" w:eastAsia="宋体" w:hAnsi="宋体" w:cs="宋体" w:hint="eastAsia"/>
          <w:szCs w:val="21"/>
        </w:rPr>
        <w:t>股票账户组有权向其他董事追偿。故</w:t>
      </w:r>
      <w:r>
        <w:rPr>
          <w:rFonts w:ascii="宋体" w:eastAsia="宋体" w:hAnsi="宋体" w:cs="宋体" w:hint="eastAsia"/>
          <w:szCs w:val="21"/>
        </w:rPr>
        <w:t>A</w:t>
      </w:r>
      <w:r>
        <w:rPr>
          <w:rFonts w:ascii="宋体" w:eastAsia="宋体" w:hAnsi="宋体" w:cs="宋体" w:hint="eastAsia"/>
          <w:szCs w:val="21"/>
        </w:rPr>
        <w:t>股票账户组认为，从原则上来讲，各位董事之间应当平均承担责任，但是各位董事的内部责任划分并不能够对</w:t>
      </w:r>
      <w:r>
        <w:rPr>
          <w:rFonts w:ascii="宋体" w:eastAsia="宋体" w:hAnsi="宋体" w:cs="宋体" w:hint="eastAsia"/>
          <w:szCs w:val="21"/>
        </w:rPr>
        <w:t>A</w:t>
      </w:r>
      <w:r>
        <w:rPr>
          <w:rFonts w:ascii="宋体" w:eastAsia="宋体" w:hAnsi="宋体" w:cs="宋体" w:hint="eastAsia"/>
          <w:szCs w:val="21"/>
        </w:rPr>
        <w:t>股票账户组最终获得的赔偿数额造成影响。无论责任在被告现任董事内部如何划分，</w:t>
      </w:r>
      <w:r>
        <w:rPr>
          <w:rFonts w:ascii="宋体" w:eastAsia="宋体" w:hAnsi="宋体" w:cs="宋体" w:hint="eastAsia"/>
          <w:szCs w:val="21"/>
        </w:rPr>
        <w:t>A</w:t>
      </w:r>
      <w:r>
        <w:rPr>
          <w:rFonts w:ascii="宋体" w:eastAsia="宋体" w:hAnsi="宋体" w:cs="宋体" w:hint="eastAsia"/>
          <w:szCs w:val="21"/>
        </w:rPr>
        <w:t>股票账户</w:t>
      </w:r>
      <w:r>
        <w:rPr>
          <w:rFonts w:ascii="宋体" w:eastAsia="宋体" w:hAnsi="宋体" w:cs="宋体" w:hint="eastAsia"/>
          <w:szCs w:val="21"/>
        </w:rPr>
        <w:t>组均应受到完全的赔偿。</w:t>
      </w:r>
      <w:r>
        <w:rPr>
          <w:rFonts w:ascii="宋体" w:eastAsia="宋体" w:hAnsi="宋体" w:cs="宋体"/>
          <w:color w:val="333333"/>
          <w:kern w:val="0"/>
          <w:szCs w:val="21"/>
          <w:shd w:val="clear" w:color="auto" w:fill="FFFFFF"/>
        </w:rPr>
        <w:br w:type="page"/>
      </w:r>
    </w:p>
    <w:p w:rsidR="00F9734A" w:rsidRDefault="00F7608B">
      <w:pPr>
        <w:pStyle w:val="1"/>
        <w:spacing w:before="0" w:after="0" w:line="960" w:lineRule="auto"/>
      </w:pPr>
      <w:bookmarkStart w:id="31" w:name="_Toc11179"/>
      <w:r>
        <w:rPr>
          <w:rFonts w:hint="eastAsia"/>
        </w:rPr>
        <w:lastRenderedPageBreak/>
        <w:t>第五部分</w:t>
      </w:r>
      <w:r>
        <w:rPr>
          <w:rFonts w:hint="eastAsia"/>
        </w:rPr>
        <w:t xml:space="preserve">  </w:t>
      </w:r>
      <w:r>
        <w:rPr>
          <w:rFonts w:hint="eastAsia"/>
        </w:rPr>
        <w:t>意见总结</w:t>
      </w:r>
      <w:bookmarkEnd w:id="31"/>
    </w:p>
    <w:p w:rsidR="00F9734A" w:rsidRDefault="00F7608B">
      <w:pPr>
        <w:spacing w:beforeLines="20" w:before="62" w:afterLines="20" w:after="62"/>
        <w:ind w:firstLineChars="200" w:firstLine="420"/>
        <w:rPr>
          <w:rFonts w:ascii="宋体" w:eastAsia="宋体" w:hAnsi="宋体" w:cs="宋体"/>
          <w:bCs/>
          <w:kern w:val="0"/>
          <w:szCs w:val="21"/>
        </w:rPr>
      </w:pPr>
      <w:r>
        <w:rPr>
          <w:rFonts w:ascii="宋体" w:eastAsia="宋体" w:hAnsi="宋体" w:cs="宋体" w:hint="eastAsia"/>
          <w:bCs/>
          <w:kern w:val="0"/>
          <w:szCs w:val="21"/>
        </w:rPr>
        <w:t>A</w:t>
      </w:r>
      <w:r>
        <w:rPr>
          <w:rFonts w:ascii="宋体" w:eastAsia="宋体" w:hAnsi="宋体" w:cs="宋体" w:hint="eastAsia"/>
          <w:bCs/>
          <w:kern w:val="0"/>
          <w:szCs w:val="21"/>
        </w:rPr>
        <w:t>股票账户组的持续增持行为，被被告甲公司董事会视为敌意收购行为，严重影响了董事会成员的自身利益，故其极尽其可能进行防御、争取使自身利益最大化。而</w:t>
      </w:r>
      <w:r>
        <w:rPr>
          <w:rFonts w:ascii="宋体" w:eastAsia="宋体" w:hAnsi="宋体" w:cs="宋体" w:hint="eastAsia"/>
          <w:bCs/>
          <w:kern w:val="0"/>
          <w:szCs w:val="21"/>
        </w:rPr>
        <w:t>A</w:t>
      </w:r>
      <w:r>
        <w:rPr>
          <w:rFonts w:ascii="宋体" w:eastAsia="宋体" w:hAnsi="宋体" w:cs="宋体" w:hint="eastAsia"/>
          <w:bCs/>
          <w:kern w:val="0"/>
          <w:szCs w:val="21"/>
        </w:rPr>
        <w:t>股票账户组的股本增</w:t>
      </w:r>
      <w:proofErr w:type="gramStart"/>
      <w:r>
        <w:rPr>
          <w:rFonts w:ascii="宋体" w:eastAsia="宋体" w:hAnsi="宋体" w:cs="宋体" w:hint="eastAsia"/>
          <w:bCs/>
          <w:kern w:val="0"/>
          <w:szCs w:val="21"/>
        </w:rPr>
        <w:t>持对于甲</w:t>
      </w:r>
      <w:proofErr w:type="gramEnd"/>
      <w:r>
        <w:rPr>
          <w:rFonts w:ascii="宋体" w:eastAsia="宋体" w:hAnsi="宋体" w:cs="宋体" w:hint="eastAsia"/>
          <w:bCs/>
          <w:kern w:val="0"/>
          <w:szCs w:val="21"/>
        </w:rPr>
        <w:t>公司广大中小股东和证券市场而言，却是具有积极意义的。</w:t>
      </w:r>
    </w:p>
    <w:p w:rsidR="00F9734A" w:rsidRDefault="00F7608B">
      <w:pPr>
        <w:spacing w:beforeLines="20" w:before="62" w:afterLines="20" w:after="62"/>
        <w:ind w:firstLineChars="200" w:firstLine="420"/>
        <w:rPr>
          <w:rFonts w:ascii="宋体" w:eastAsia="宋体" w:hAnsi="宋体" w:cs="宋体"/>
          <w:bCs/>
          <w:kern w:val="0"/>
          <w:szCs w:val="21"/>
        </w:rPr>
      </w:pPr>
      <w:r>
        <w:rPr>
          <w:rFonts w:ascii="宋体" w:eastAsia="宋体" w:hAnsi="宋体" w:cs="宋体" w:hint="eastAsia"/>
          <w:bCs/>
          <w:kern w:val="0"/>
          <w:szCs w:val="21"/>
        </w:rPr>
        <w:t>对广大中小股东而言，</w:t>
      </w:r>
      <w:r>
        <w:rPr>
          <w:rFonts w:ascii="宋体" w:eastAsia="宋体" w:hAnsi="宋体" w:cs="宋体" w:hint="eastAsia"/>
          <w:bCs/>
          <w:kern w:val="0"/>
          <w:szCs w:val="21"/>
        </w:rPr>
        <w:t>A</w:t>
      </w:r>
      <w:r>
        <w:rPr>
          <w:rFonts w:ascii="宋体" w:eastAsia="宋体" w:hAnsi="宋体" w:cs="宋体" w:hint="eastAsia"/>
          <w:bCs/>
          <w:kern w:val="0"/>
          <w:szCs w:val="21"/>
        </w:rPr>
        <w:t>股票账户组的收购使得公司未被发掘之潜在价值进一步显现，有利于替换未充分发挥公司价值的现任管理层，更好的带领公司为股东创造价值。对证券市场而言，收购行为的常态化是有效激励公司管理层</w:t>
      </w:r>
      <w:proofErr w:type="gramStart"/>
      <w:r>
        <w:rPr>
          <w:rFonts w:ascii="宋体" w:eastAsia="宋体" w:hAnsi="宋体" w:cs="宋体" w:hint="eastAsia"/>
          <w:bCs/>
          <w:kern w:val="0"/>
          <w:szCs w:val="21"/>
        </w:rPr>
        <w:t>勤勉履行</w:t>
      </w:r>
      <w:proofErr w:type="gramEnd"/>
      <w:r>
        <w:rPr>
          <w:rFonts w:ascii="宋体" w:eastAsia="宋体" w:hAnsi="宋体" w:cs="宋体" w:hint="eastAsia"/>
          <w:bCs/>
          <w:kern w:val="0"/>
          <w:szCs w:val="21"/>
        </w:rPr>
        <w:t>的手段，也有利于促进社会整体价</w:t>
      </w:r>
      <w:r>
        <w:rPr>
          <w:rFonts w:ascii="宋体" w:eastAsia="宋体" w:hAnsi="宋体" w:cs="宋体" w:hint="eastAsia"/>
          <w:bCs/>
          <w:kern w:val="0"/>
          <w:szCs w:val="21"/>
        </w:rPr>
        <w:t>值的增长。</w:t>
      </w:r>
    </w:p>
    <w:p w:rsidR="00F9734A" w:rsidRDefault="00F7608B">
      <w:pPr>
        <w:spacing w:beforeLines="20" w:before="62" w:afterLines="20" w:after="62"/>
        <w:ind w:firstLineChars="200" w:firstLine="420"/>
        <w:rPr>
          <w:rFonts w:ascii="宋体" w:eastAsia="宋体" w:hAnsi="宋体" w:cs="宋体"/>
          <w:bCs/>
          <w:kern w:val="0"/>
          <w:szCs w:val="21"/>
        </w:rPr>
      </w:pPr>
      <w:r>
        <w:rPr>
          <w:rFonts w:ascii="宋体" w:eastAsia="宋体" w:hAnsi="宋体" w:cs="宋体" w:hint="eastAsia"/>
          <w:bCs/>
          <w:kern w:val="0"/>
          <w:szCs w:val="21"/>
        </w:rPr>
        <w:t>A</w:t>
      </w:r>
      <w:r>
        <w:rPr>
          <w:rFonts w:ascii="宋体" w:eastAsia="宋体" w:hAnsi="宋体" w:cs="宋体" w:hint="eastAsia"/>
          <w:bCs/>
          <w:kern w:val="0"/>
          <w:szCs w:val="21"/>
        </w:rPr>
        <w:t>股票账户组在收购过程中的确违反了信息披露义务，未进行公告而不断增持被告股票。但对</w:t>
      </w:r>
      <w:r>
        <w:rPr>
          <w:rFonts w:ascii="宋体" w:eastAsia="宋体" w:hAnsi="宋体" w:cs="宋体" w:hint="eastAsia"/>
          <w:bCs/>
          <w:kern w:val="0"/>
          <w:szCs w:val="21"/>
        </w:rPr>
        <w:t>A</w:t>
      </w:r>
      <w:r>
        <w:rPr>
          <w:rFonts w:ascii="宋体" w:eastAsia="宋体" w:hAnsi="宋体" w:cs="宋体" w:hint="eastAsia"/>
          <w:bCs/>
          <w:kern w:val="0"/>
          <w:szCs w:val="21"/>
        </w:rPr>
        <w:t>股票账户组违法行为的处罚应遵循法律法规的有关规定，违反信息披露义务，即进行改正，补充披露。违反在限制转让期买卖股票规定，行政机关可进行罚款。切忌因上述违法行为而无法律依据地限制</w:t>
      </w:r>
      <w:r>
        <w:rPr>
          <w:rFonts w:ascii="宋体" w:eastAsia="宋体" w:hAnsi="宋体" w:cs="宋体" w:hint="eastAsia"/>
          <w:bCs/>
          <w:kern w:val="0"/>
          <w:szCs w:val="21"/>
        </w:rPr>
        <w:t>A</w:t>
      </w:r>
      <w:r>
        <w:rPr>
          <w:rFonts w:ascii="宋体" w:eastAsia="宋体" w:hAnsi="宋体" w:cs="宋体" w:hint="eastAsia"/>
          <w:bCs/>
          <w:kern w:val="0"/>
          <w:szCs w:val="21"/>
        </w:rPr>
        <w:t>股票账户组表决权、分红权、临时提案权等股东权利，更不可因上述违法行为而无法律依据的侵犯</w:t>
      </w:r>
      <w:r>
        <w:rPr>
          <w:rFonts w:ascii="宋体" w:eastAsia="宋体" w:hAnsi="宋体" w:cs="宋体" w:hint="eastAsia"/>
          <w:bCs/>
          <w:kern w:val="0"/>
          <w:szCs w:val="21"/>
        </w:rPr>
        <w:t>A</w:t>
      </w:r>
      <w:r>
        <w:rPr>
          <w:rFonts w:ascii="宋体" w:eastAsia="宋体" w:hAnsi="宋体" w:cs="宋体" w:hint="eastAsia"/>
          <w:bCs/>
          <w:kern w:val="0"/>
          <w:szCs w:val="21"/>
        </w:rPr>
        <w:t>股票账户</w:t>
      </w:r>
      <w:proofErr w:type="gramStart"/>
      <w:r>
        <w:rPr>
          <w:rFonts w:ascii="宋体" w:eastAsia="宋体" w:hAnsi="宋体" w:cs="宋体" w:hint="eastAsia"/>
          <w:bCs/>
          <w:kern w:val="0"/>
          <w:szCs w:val="21"/>
        </w:rPr>
        <w:t>组财产</w:t>
      </w:r>
      <w:proofErr w:type="gramEnd"/>
      <w:r>
        <w:rPr>
          <w:rFonts w:ascii="宋体" w:eastAsia="宋体" w:hAnsi="宋体" w:cs="宋体" w:hint="eastAsia"/>
          <w:bCs/>
          <w:kern w:val="0"/>
          <w:szCs w:val="21"/>
        </w:rPr>
        <w:t>处分权。或许在</w:t>
      </w:r>
      <w:r>
        <w:rPr>
          <w:rFonts w:ascii="宋体" w:eastAsia="宋体" w:hAnsi="宋体" w:cs="宋体" w:hint="eastAsia"/>
          <w:bCs/>
          <w:kern w:val="0"/>
          <w:szCs w:val="21"/>
        </w:rPr>
        <w:t>A</w:t>
      </w:r>
      <w:r>
        <w:rPr>
          <w:rFonts w:ascii="宋体" w:eastAsia="宋体" w:hAnsi="宋体" w:cs="宋体" w:hint="eastAsia"/>
          <w:bCs/>
          <w:kern w:val="0"/>
          <w:szCs w:val="21"/>
        </w:rPr>
        <w:t>股票账户组的增</w:t>
      </w:r>
      <w:proofErr w:type="gramStart"/>
      <w:r>
        <w:rPr>
          <w:rFonts w:ascii="宋体" w:eastAsia="宋体" w:hAnsi="宋体" w:cs="宋体" w:hint="eastAsia"/>
          <w:bCs/>
          <w:kern w:val="0"/>
          <w:szCs w:val="21"/>
        </w:rPr>
        <w:t>持行为</w:t>
      </w:r>
      <w:proofErr w:type="gramEnd"/>
      <w:r>
        <w:rPr>
          <w:rFonts w:ascii="宋体" w:eastAsia="宋体" w:hAnsi="宋体" w:cs="宋体" w:hint="eastAsia"/>
          <w:bCs/>
          <w:kern w:val="0"/>
          <w:szCs w:val="21"/>
        </w:rPr>
        <w:t>中，存在受到利益侵害的主体，但是受侵害主体应该依法主张自己的权利，依法认定的权利</w:t>
      </w:r>
      <w:r>
        <w:rPr>
          <w:rFonts w:ascii="宋体" w:eastAsia="宋体" w:hAnsi="宋体" w:cs="宋体" w:hint="eastAsia"/>
          <w:bCs/>
          <w:kern w:val="0"/>
          <w:szCs w:val="21"/>
        </w:rPr>
        <w:t>A</w:t>
      </w:r>
      <w:r>
        <w:rPr>
          <w:rFonts w:ascii="宋体" w:eastAsia="宋体" w:hAnsi="宋体" w:cs="宋体" w:hint="eastAsia"/>
          <w:bCs/>
          <w:kern w:val="0"/>
          <w:szCs w:val="21"/>
        </w:rPr>
        <w:t>股票账户组自会履行</w:t>
      </w:r>
      <w:r>
        <w:rPr>
          <w:rFonts w:ascii="宋体" w:eastAsia="宋体" w:hAnsi="宋体" w:cs="宋体" w:hint="eastAsia"/>
          <w:bCs/>
          <w:kern w:val="0"/>
          <w:szCs w:val="21"/>
        </w:rPr>
        <w:t>应尽的义务。但决不可随意为之，以</w:t>
      </w:r>
      <w:r>
        <w:rPr>
          <w:rFonts w:ascii="宋体" w:eastAsia="宋体" w:hAnsi="宋体" w:cs="宋体" w:hint="eastAsia"/>
          <w:bCs/>
          <w:kern w:val="0"/>
          <w:szCs w:val="21"/>
        </w:rPr>
        <w:t>A</w:t>
      </w:r>
      <w:r>
        <w:rPr>
          <w:rFonts w:ascii="宋体" w:eastAsia="宋体" w:hAnsi="宋体" w:cs="宋体" w:hint="eastAsia"/>
          <w:bCs/>
          <w:kern w:val="0"/>
          <w:szCs w:val="21"/>
        </w:rPr>
        <w:t>股票账户</w:t>
      </w:r>
      <w:proofErr w:type="gramStart"/>
      <w:r>
        <w:rPr>
          <w:rFonts w:ascii="宋体" w:eastAsia="宋体" w:hAnsi="宋体" w:cs="宋体" w:hint="eastAsia"/>
          <w:bCs/>
          <w:kern w:val="0"/>
          <w:szCs w:val="21"/>
        </w:rPr>
        <w:t>组权利</w:t>
      </w:r>
      <w:proofErr w:type="gramEnd"/>
      <w:r>
        <w:rPr>
          <w:rFonts w:ascii="宋体" w:eastAsia="宋体" w:hAnsi="宋体" w:cs="宋体" w:hint="eastAsia"/>
          <w:bCs/>
          <w:kern w:val="0"/>
          <w:szCs w:val="21"/>
        </w:rPr>
        <w:t>被限制、侵害为代价换得证券市场对上市公司的一种畸形保护。</w:t>
      </w:r>
    </w:p>
    <w:p w:rsidR="00F9734A" w:rsidRDefault="00F7608B">
      <w:pPr>
        <w:spacing w:beforeLines="20" w:before="62" w:afterLines="20" w:after="62"/>
        <w:ind w:firstLineChars="200" w:firstLine="420"/>
        <w:rPr>
          <w:rFonts w:ascii="宋体" w:eastAsia="宋体" w:hAnsi="宋体" w:cs="宋体"/>
          <w:bCs/>
          <w:kern w:val="0"/>
          <w:szCs w:val="21"/>
        </w:rPr>
      </w:pPr>
      <w:r>
        <w:rPr>
          <w:rFonts w:ascii="宋体" w:eastAsia="宋体" w:hAnsi="宋体" w:cs="宋体" w:hint="eastAsia"/>
          <w:bCs/>
          <w:kern w:val="0"/>
          <w:szCs w:val="21"/>
        </w:rPr>
        <w:t>被告采取防御措施本无可非议，毕竟是资本的角逐。但是资本的角逐应在法律的框架内进行，被告董事会在无法可依的情况下，肆意限制</w:t>
      </w:r>
      <w:r>
        <w:rPr>
          <w:rFonts w:ascii="宋体" w:eastAsia="宋体" w:hAnsi="宋体" w:cs="宋体" w:hint="eastAsia"/>
          <w:bCs/>
          <w:kern w:val="0"/>
          <w:szCs w:val="21"/>
        </w:rPr>
        <w:t>A</w:t>
      </w:r>
      <w:r>
        <w:rPr>
          <w:rFonts w:ascii="宋体" w:eastAsia="宋体" w:hAnsi="宋体" w:cs="宋体" w:hint="eastAsia"/>
          <w:bCs/>
          <w:kern w:val="0"/>
          <w:szCs w:val="21"/>
        </w:rPr>
        <w:t>股票账户组权利，不但具有程序上的瑕疵，在实体上也得不到法律的支持。</w:t>
      </w:r>
    </w:p>
    <w:p w:rsidR="00F9734A" w:rsidRDefault="00F7608B">
      <w:pPr>
        <w:spacing w:beforeLines="20" w:before="62" w:afterLines="20" w:after="62"/>
        <w:ind w:firstLineChars="200" w:firstLine="420"/>
        <w:rPr>
          <w:rFonts w:ascii="宋体" w:eastAsia="宋体" w:hAnsi="宋体" w:cs="宋体"/>
          <w:bCs/>
          <w:kern w:val="0"/>
          <w:szCs w:val="21"/>
        </w:rPr>
      </w:pPr>
      <w:r>
        <w:rPr>
          <w:rFonts w:ascii="宋体" w:eastAsia="宋体" w:hAnsi="宋体" w:cs="宋体" w:hint="eastAsia"/>
          <w:bCs/>
          <w:kern w:val="0"/>
          <w:szCs w:val="21"/>
        </w:rPr>
        <w:t>本案判决具有示范效应，希望法院以事实为依据、以法律为准绳，</w:t>
      </w:r>
      <w:proofErr w:type="gramStart"/>
      <w:r>
        <w:rPr>
          <w:rFonts w:ascii="宋体" w:eastAsia="宋体" w:hAnsi="宋体" w:cs="宋体" w:hint="eastAsia"/>
          <w:bCs/>
          <w:kern w:val="0"/>
          <w:szCs w:val="21"/>
        </w:rPr>
        <w:t>作出</w:t>
      </w:r>
      <w:proofErr w:type="gramEnd"/>
      <w:r>
        <w:rPr>
          <w:rFonts w:ascii="宋体" w:eastAsia="宋体" w:hAnsi="宋体" w:cs="宋体" w:hint="eastAsia"/>
          <w:bCs/>
          <w:kern w:val="0"/>
          <w:szCs w:val="21"/>
        </w:rPr>
        <w:t>判决。</w:t>
      </w:r>
      <w:r>
        <w:rPr>
          <w:rFonts w:ascii="宋体" w:eastAsia="宋体" w:hAnsi="宋体" w:cs="宋体"/>
          <w:bCs/>
          <w:kern w:val="0"/>
          <w:szCs w:val="21"/>
        </w:rPr>
        <w:br w:type="page"/>
      </w:r>
    </w:p>
    <w:p w:rsidR="00F9734A" w:rsidRDefault="00F7608B">
      <w:pPr>
        <w:pStyle w:val="1"/>
        <w:spacing w:before="0" w:after="0" w:line="960" w:lineRule="auto"/>
      </w:pPr>
      <w:bookmarkStart w:id="32" w:name="_Toc6974"/>
      <w:r>
        <w:rPr>
          <w:rFonts w:hint="eastAsia"/>
        </w:rPr>
        <w:lastRenderedPageBreak/>
        <w:t>第六部分</w:t>
      </w:r>
      <w:r>
        <w:rPr>
          <w:rFonts w:hint="eastAsia"/>
        </w:rPr>
        <w:t xml:space="preserve">  </w:t>
      </w:r>
      <w:r>
        <w:rPr>
          <w:rFonts w:hint="eastAsia"/>
        </w:rPr>
        <w:t>附录</w:t>
      </w:r>
      <w:bookmarkEnd w:id="32"/>
    </w:p>
    <w:p w:rsidR="00F9734A" w:rsidRDefault="00F7608B">
      <w:pPr>
        <w:pStyle w:val="2"/>
        <w:spacing w:before="0" w:after="0" w:line="480" w:lineRule="auto"/>
      </w:pPr>
      <w:bookmarkStart w:id="33" w:name="_Toc498007994"/>
      <w:bookmarkStart w:id="34" w:name="_Toc9810"/>
      <w:r>
        <w:rPr>
          <w:rFonts w:hint="eastAsia"/>
        </w:rPr>
        <w:t>附录</w:t>
      </w:r>
      <w:proofErr w:type="gramStart"/>
      <w:r>
        <w:rPr>
          <w:rFonts w:hint="eastAsia"/>
        </w:rPr>
        <w:t>一</w:t>
      </w:r>
      <w:proofErr w:type="gramEnd"/>
      <w:r>
        <w:rPr>
          <w:rFonts w:hint="eastAsia"/>
        </w:rPr>
        <w:t>：中国证监会对于违反《证券法》第</w:t>
      </w:r>
      <w:r>
        <w:rPr>
          <w:rFonts w:hint="eastAsia"/>
        </w:rPr>
        <w:t>204</w:t>
      </w:r>
      <w:r>
        <w:rPr>
          <w:rFonts w:hint="eastAsia"/>
        </w:rPr>
        <w:t>条的行政处罚决定书汇总（部分）</w:t>
      </w:r>
      <w:bookmarkEnd w:id="33"/>
      <w:bookmarkEnd w:id="34"/>
    </w:p>
    <w:tbl>
      <w:tblPr>
        <w:tblStyle w:val="af8"/>
        <w:tblW w:w="8642" w:type="dxa"/>
        <w:tblInd w:w="567" w:type="dxa"/>
        <w:tblLayout w:type="fixed"/>
        <w:tblLook w:val="04A0" w:firstRow="1" w:lastRow="0" w:firstColumn="1" w:lastColumn="0" w:noHBand="0" w:noVBand="1"/>
      </w:tblPr>
      <w:tblGrid>
        <w:gridCol w:w="1555"/>
        <w:gridCol w:w="1135"/>
        <w:gridCol w:w="1558"/>
        <w:gridCol w:w="1417"/>
        <w:gridCol w:w="2977"/>
      </w:tblGrid>
      <w:tr w:rsidR="00F9734A">
        <w:tc>
          <w:tcPr>
            <w:tcW w:w="1555" w:type="dxa"/>
          </w:tcPr>
          <w:p w:rsidR="00F9734A" w:rsidRDefault="00F7608B">
            <w:pPr>
              <w:spacing w:line="300" w:lineRule="auto"/>
              <w:jc w:val="center"/>
              <w:rPr>
                <w:rFonts w:ascii="宋体" w:eastAsia="宋体" w:hAnsi="宋体" w:cs="宋体"/>
                <w:szCs w:val="21"/>
              </w:rPr>
            </w:pPr>
            <w:r>
              <w:rPr>
                <w:rFonts w:ascii="宋体" w:eastAsia="宋体" w:hAnsi="宋体" w:cs="宋体" w:hint="eastAsia"/>
                <w:szCs w:val="21"/>
              </w:rPr>
              <w:t>行政处罚书号</w:t>
            </w:r>
          </w:p>
        </w:tc>
        <w:tc>
          <w:tcPr>
            <w:tcW w:w="1135" w:type="dxa"/>
          </w:tcPr>
          <w:p w:rsidR="00F9734A" w:rsidRDefault="00F7608B">
            <w:pPr>
              <w:spacing w:line="300" w:lineRule="auto"/>
              <w:jc w:val="center"/>
              <w:rPr>
                <w:rFonts w:ascii="宋体" w:eastAsia="宋体" w:hAnsi="宋体" w:cs="宋体"/>
                <w:szCs w:val="21"/>
              </w:rPr>
            </w:pPr>
            <w:r>
              <w:rPr>
                <w:rFonts w:ascii="宋体" w:eastAsia="宋体" w:hAnsi="宋体" w:cs="宋体" w:hint="eastAsia"/>
                <w:szCs w:val="21"/>
              </w:rPr>
              <w:t>被处罚人</w:t>
            </w:r>
          </w:p>
        </w:tc>
        <w:tc>
          <w:tcPr>
            <w:tcW w:w="1558" w:type="dxa"/>
          </w:tcPr>
          <w:p w:rsidR="00F9734A" w:rsidRDefault="00F7608B">
            <w:pPr>
              <w:spacing w:line="300" w:lineRule="auto"/>
              <w:jc w:val="center"/>
              <w:rPr>
                <w:rFonts w:ascii="宋体" w:eastAsia="宋体" w:hAnsi="宋体" w:cs="宋体"/>
                <w:szCs w:val="21"/>
              </w:rPr>
            </w:pPr>
            <w:r>
              <w:rPr>
                <w:rFonts w:ascii="宋体" w:eastAsia="宋体" w:hAnsi="宋体" w:cs="宋体" w:hint="eastAsia"/>
                <w:szCs w:val="21"/>
              </w:rPr>
              <w:t>违法行为</w:t>
            </w:r>
          </w:p>
        </w:tc>
        <w:tc>
          <w:tcPr>
            <w:tcW w:w="1417" w:type="dxa"/>
          </w:tcPr>
          <w:p w:rsidR="00F9734A" w:rsidRDefault="00F7608B">
            <w:pPr>
              <w:spacing w:line="300" w:lineRule="auto"/>
              <w:jc w:val="center"/>
              <w:rPr>
                <w:rFonts w:ascii="宋体" w:eastAsia="宋体" w:hAnsi="宋体" w:cs="宋体"/>
                <w:szCs w:val="21"/>
              </w:rPr>
            </w:pPr>
            <w:r>
              <w:rPr>
                <w:rFonts w:ascii="宋体" w:eastAsia="宋体" w:hAnsi="宋体" w:cs="宋体" w:hint="eastAsia"/>
                <w:szCs w:val="21"/>
              </w:rPr>
              <w:t>处罚依据</w:t>
            </w:r>
          </w:p>
        </w:tc>
        <w:tc>
          <w:tcPr>
            <w:tcW w:w="2977" w:type="dxa"/>
          </w:tcPr>
          <w:p w:rsidR="00F9734A" w:rsidRDefault="00F7608B">
            <w:pPr>
              <w:spacing w:line="300" w:lineRule="auto"/>
              <w:jc w:val="center"/>
              <w:rPr>
                <w:rFonts w:ascii="宋体" w:eastAsia="宋体" w:hAnsi="宋体" w:cs="宋体"/>
                <w:szCs w:val="21"/>
              </w:rPr>
            </w:pPr>
            <w:r>
              <w:rPr>
                <w:rFonts w:ascii="宋体" w:eastAsia="宋体" w:hAnsi="宋体" w:cs="宋体" w:hint="eastAsia"/>
                <w:szCs w:val="21"/>
              </w:rPr>
              <w:t>处罚方式</w:t>
            </w:r>
          </w:p>
        </w:tc>
      </w:tr>
      <w:tr w:rsidR="00F9734A">
        <w:tc>
          <w:tcPr>
            <w:tcW w:w="1555" w:type="dxa"/>
          </w:tcPr>
          <w:p w:rsidR="00F9734A" w:rsidRDefault="00F7608B">
            <w:pPr>
              <w:widowControl/>
              <w:spacing w:line="300" w:lineRule="auto"/>
              <w:jc w:val="center"/>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kern w:val="0"/>
                <w:szCs w:val="21"/>
              </w:rPr>
              <w:t>2016</w:t>
            </w:r>
            <w:r>
              <w:rPr>
                <w:rFonts w:ascii="宋体" w:eastAsia="宋体" w:hAnsi="宋体" w:cs="宋体" w:hint="eastAsia"/>
                <w:kern w:val="0"/>
                <w:szCs w:val="21"/>
              </w:rPr>
              <w:t>〕</w:t>
            </w:r>
            <w:r>
              <w:rPr>
                <w:rFonts w:ascii="宋体" w:eastAsia="宋体" w:hAnsi="宋体" w:cs="宋体" w:hint="eastAsia"/>
                <w:kern w:val="0"/>
                <w:szCs w:val="21"/>
              </w:rPr>
              <w:t>62</w:t>
            </w:r>
            <w:r>
              <w:rPr>
                <w:rFonts w:ascii="宋体" w:eastAsia="宋体" w:hAnsi="宋体" w:cs="宋体" w:hint="eastAsia"/>
                <w:kern w:val="0"/>
                <w:szCs w:val="21"/>
              </w:rPr>
              <w:t>号</w:t>
            </w:r>
          </w:p>
        </w:tc>
        <w:tc>
          <w:tcPr>
            <w:tcW w:w="1135" w:type="dxa"/>
          </w:tcPr>
          <w:p w:rsidR="00F9734A" w:rsidRDefault="00F7608B">
            <w:pPr>
              <w:spacing w:line="300" w:lineRule="auto"/>
              <w:jc w:val="center"/>
              <w:rPr>
                <w:rFonts w:ascii="宋体" w:eastAsia="宋体" w:hAnsi="宋体" w:cs="宋体"/>
                <w:szCs w:val="21"/>
              </w:rPr>
            </w:pPr>
            <w:r>
              <w:rPr>
                <w:rStyle w:val="af2"/>
                <w:rFonts w:ascii="宋体" w:eastAsia="宋体" w:hAnsi="宋体" w:cs="宋体" w:hint="eastAsia"/>
                <w:szCs w:val="21"/>
              </w:rPr>
              <w:t>庄丹明</w:t>
            </w:r>
          </w:p>
        </w:tc>
        <w:tc>
          <w:tcPr>
            <w:tcW w:w="1558" w:type="dxa"/>
          </w:tcPr>
          <w:p w:rsidR="00F9734A" w:rsidRDefault="00F7608B">
            <w:pPr>
              <w:spacing w:line="300" w:lineRule="auto"/>
              <w:jc w:val="center"/>
              <w:rPr>
                <w:rFonts w:ascii="宋体" w:eastAsia="宋体" w:hAnsi="宋体" w:cs="宋体"/>
                <w:szCs w:val="21"/>
              </w:rPr>
            </w:pPr>
            <w:r>
              <w:rPr>
                <w:rFonts w:ascii="宋体" w:eastAsia="宋体" w:hAnsi="宋体" w:cs="宋体" w:hint="eastAsia"/>
                <w:szCs w:val="21"/>
              </w:rPr>
              <w:t>【减持】违反信息披露义务；违反限制转让期内不得买卖证券义务</w:t>
            </w:r>
          </w:p>
        </w:tc>
        <w:tc>
          <w:tcPr>
            <w:tcW w:w="1417" w:type="dxa"/>
          </w:tcPr>
          <w:p w:rsidR="00F9734A" w:rsidRDefault="00F7608B">
            <w:pPr>
              <w:spacing w:line="300" w:lineRule="auto"/>
              <w:jc w:val="center"/>
              <w:rPr>
                <w:rFonts w:ascii="宋体" w:eastAsia="宋体" w:hAnsi="宋体" w:cs="宋体"/>
                <w:szCs w:val="21"/>
              </w:rPr>
            </w:pPr>
            <w:r>
              <w:rPr>
                <w:rFonts w:ascii="宋体" w:eastAsia="宋体" w:hAnsi="宋体" w:cs="宋体" w:hint="eastAsia"/>
                <w:szCs w:val="21"/>
              </w:rPr>
              <w:t>证券法第</w:t>
            </w:r>
            <w:r>
              <w:rPr>
                <w:rFonts w:ascii="宋体" w:eastAsia="宋体" w:hAnsi="宋体" w:cs="宋体" w:hint="eastAsia"/>
                <w:szCs w:val="21"/>
              </w:rPr>
              <w:t>193</w:t>
            </w:r>
            <w:r>
              <w:rPr>
                <w:rFonts w:ascii="宋体" w:eastAsia="宋体" w:hAnsi="宋体" w:cs="宋体" w:hint="eastAsia"/>
                <w:szCs w:val="21"/>
              </w:rPr>
              <w:t>条；证券法第</w:t>
            </w:r>
            <w:r>
              <w:rPr>
                <w:rFonts w:ascii="宋体" w:eastAsia="宋体" w:hAnsi="宋体" w:cs="宋体" w:hint="eastAsia"/>
                <w:szCs w:val="21"/>
              </w:rPr>
              <w:t>204</w:t>
            </w:r>
            <w:r>
              <w:rPr>
                <w:rFonts w:ascii="宋体" w:eastAsia="宋体" w:hAnsi="宋体" w:cs="宋体" w:hint="eastAsia"/>
                <w:szCs w:val="21"/>
              </w:rPr>
              <w:t>条</w:t>
            </w:r>
          </w:p>
        </w:tc>
        <w:tc>
          <w:tcPr>
            <w:tcW w:w="2977" w:type="dxa"/>
          </w:tcPr>
          <w:p w:rsidR="00F9734A" w:rsidRDefault="00F7608B">
            <w:pPr>
              <w:spacing w:line="300" w:lineRule="auto"/>
              <w:jc w:val="center"/>
              <w:rPr>
                <w:rFonts w:ascii="宋体" w:eastAsia="宋体" w:hAnsi="宋体" w:cs="宋体"/>
                <w:szCs w:val="21"/>
              </w:rPr>
            </w:pPr>
            <w:r>
              <w:rPr>
                <w:rFonts w:ascii="宋体" w:eastAsia="宋体" w:hAnsi="宋体" w:cs="宋体" w:hint="eastAsia"/>
                <w:szCs w:val="21"/>
              </w:rPr>
              <w:t>责令补充披露；公开致歉；予以警告；罚款</w:t>
            </w:r>
            <w:r>
              <w:rPr>
                <w:rFonts w:ascii="宋体" w:eastAsia="宋体" w:hAnsi="宋体" w:cs="宋体" w:hint="eastAsia"/>
                <w:szCs w:val="21"/>
              </w:rPr>
              <w:t>40+180</w:t>
            </w:r>
            <w:r>
              <w:rPr>
                <w:rFonts w:ascii="宋体" w:eastAsia="宋体" w:hAnsi="宋体" w:cs="宋体" w:hint="eastAsia"/>
                <w:szCs w:val="21"/>
              </w:rPr>
              <w:t>万</w:t>
            </w:r>
          </w:p>
        </w:tc>
      </w:tr>
      <w:tr w:rsidR="00F9734A">
        <w:tc>
          <w:tcPr>
            <w:tcW w:w="1555" w:type="dxa"/>
          </w:tcPr>
          <w:p w:rsidR="00F9734A" w:rsidRDefault="00F7608B">
            <w:pPr>
              <w:widowControl/>
              <w:wordWrap w:val="0"/>
              <w:spacing w:line="300" w:lineRule="auto"/>
              <w:jc w:val="center"/>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kern w:val="0"/>
                <w:szCs w:val="21"/>
              </w:rPr>
              <w:t>2016</w:t>
            </w:r>
            <w:r>
              <w:rPr>
                <w:rFonts w:ascii="宋体" w:eastAsia="宋体" w:hAnsi="宋体" w:cs="宋体" w:hint="eastAsia"/>
                <w:kern w:val="0"/>
                <w:szCs w:val="21"/>
              </w:rPr>
              <w:t>〕</w:t>
            </w:r>
            <w:r>
              <w:rPr>
                <w:rFonts w:ascii="宋体" w:eastAsia="宋体" w:hAnsi="宋体" w:cs="宋体" w:hint="eastAsia"/>
                <w:kern w:val="0"/>
                <w:szCs w:val="21"/>
              </w:rPr>
              <w:t>40</w:t>
            </w:r>
            <w:r>
              <w:rPr>
                <w:rFonts w:ascii="宋体" w:eastAsia="宋体" w:hAnsi="宋体" w:cs="宋体" w:hint="eastAsia"/>
                <w:kern w:val="0"/>
                <w:szCs w:val="21"/>
              </w:rPr>
              <w:t>号</w:t>
            </w:r>
          </w:p>
          <w:p w:rsidR="00F9734A" w:rsidRDefault="00F9734A">
            <w:pPr>
              <w:spacing w:line="300" w:lineRule="auto"/>
              <w:jc w:val="center"/>
              <w:rPr>
                <w:rFonts w:ascii="宋体" w:eastAsia="宋体" w:hAnsi="宋体" w:cs="宋体"/>
                <w:szCs w:val="21"/>
              </w:rPr>
            </w:pPr>
          </w:p>
        </w:tc>
        <w:tc>
          <w:tcPr>
            <w:tcW w:w="1135" w:type="dxa"/>
          </w:tcPr>
          <w:p w:rsidR="00F9734A" w:rsidRDefault="00F7608B">
            <w:pPr>
              <w:spacing w:line="300" w:lineRule="auto"/>
              <w:jc w:val="center"/>
              <w:rPr>
                <w:rFonts w:ascii="宋体" w:eastAsia="宋体" w:hAnsi="宋体" w:cs="宋体"/>
                <w:szCs w:val="21"/>
              </w:rPr>
            </w:pPr>
            <w:r>
              <w:rPr>
                <w:rStyle w:val="af2"/>
                <w:rFonts w:ascii="宋体" w:eastAsia="宋体" w:hAnsi="宋体" w:cs="宋体" w:hint="eastAsia"/>
                <w:szCs w:val="21"/>
              </w:rPr>
              <w:t>中航投资控股有限公司、杨圣军</w:t>
            </w:r>
          </w:p>
        </w:tc>
        <w:tc>
          <w:tcPr>
            <w:tcW w:w="1558" w:type="dxa"/>
          </w:tcPr>
          <w:p w:rsidR="00F9734A" w:rsidRDefault="00F7608B">
            <w:pPr>
              <w:spacing w:line="300" w:lineRule="auto"/>
              <w:jc w:val="center"/>
              <w:rPr>
                <w:rFonts w:ascii="宋体" w:eastAsia="宋体" w:hAnsi="宋体" w:cs="宋体"/>
                <w:szCs w:val="21"/>
              </w:rPr>
            </w:pPr>
            <w:r>
              <w:rPr>
                <w:rFonts w:ascii="宋体" w:eastAsia="宋体" w:hAnsi="宋体" w:cs="宋体" w:hint="eastAsia"/>
                <w:szCs w:val="21"/>
              </w:rPr>
              <w:t>【减持】违反信息披露义务；违反限制转让期内不得买卖证券义务</w:t>
            </w:r>
          </w:p>
        </w:tc>
        <w:tc>
          <w:tcPr>
            <w:tcW w:w="1417" w:type="dxa"/>
          </w:tcPr>
          <w:p w:rsidR="00F9734A" w:rsidRDefault="00F7608B">
            <w:pPr>
              <w:spacing w:line="300" w:lineRule="auto"/>
              <w:jc w:val="center"/>
              <w:rPr>
                <w:rFonts w:ascii="宋体" w:eastAsia="宋体" w:hAnsi="宋体" w:cs="宋体"/>
                <w:szCs w:val="21"/>
              </w:rPr>
            </w:pPr>
            <w:r>
              <w:rPr>
                <w:rFonts w:ascii="宋体" w:eastAsia="宋体" w:hAnsi="宋体" w:cs="宋体" w:hint="eastAsia"/>
                <w:szCs w:val="21"/>
              </w:rPr>
              <w:t>证券法第</w:t>
            </w:r>
            <w:r>
              <w:rPr>
                <w:rFonts w:ascii="宋体" w:eastAsia="宋体" w:hAnsi="宋体" w:cs="宋体" w:hint="eastAsia"/>
                <w:szCs w:val="21"/>
              </w:rPr>
              <w:t>193</w:t>
            </w:r>
            <w:r>
              <w:rPr>
                <w:rFonts w:ascii="宋体" w:eastAsia="宋体" w:hAnsi="宋体" w:cs="宋体" w:hint="eastAsia"/>
                <w:szCs w:val="21"/>
              </w:rPr>
              <w:t>条；证券法第</w:t>
            </w:r>
            <w:r>
              <w:rPr>
                <w:rFonts w:ascii="宋体" w:eastAsia="宋体" w:hAnsi="宋体" w:cs="宋体" w:hint="eastAsia"/>
                <w:szCs w:val="21"/>
              </w:rPr>
              <w:t>204</w:t>
            </w:r>
            <w:r>
              <w:rPr>
                <w:rFonts w:ascii="宋体" w:eastAsia="宋体" w:hAnsi="宋体" w:cs="宋体" w:hint="eastAsia"/>
                <w:szCs w:val="21"/>
              </w:rPr>
              <w:t>条</w:t>
            </w:r>
          </w:p>
        </w:tc>
        <w:tc>
          <w:tcPr>
            <w:tcW w:w="2977" w:type="dxa"/>
          </w:tcPr>
          <w:p w:rsidR="00F9734A" w:rsidRDefault="00F7608B">
            <w:pPr>
              <w:spacing w:line="300" w:lineRule="auto"/>
              <w:jc w:val="center"/>
              <w:rPr>
                <w:rFonts w:ascii="宋体" w:eastAsia="宋体" w:hAnsi="宋体" w:cs="宋体"/>
                <w:szCs w:val="21"/>
              </w:rPr>
            </w:pPr>
            <w:r>
              <w:rPr>
                <w:rFonts w:ascii="宋体" w:eastAsia="宋体" w:hAnsi="宋体" w:cs="宋体" w:hint="eastAsia"/>
                <w:szCs w:val="21"/>
              </w:rPr>
              <w:t>责令补充披露；公开致歉；予以警告；罚款中航</w:t>
            </w:r>
            <w:r>
              <w:rPr>
                <w:rFonts w:ascii="宋体" w:eastAsia="宋体" w:hAnsi="宋体" w:cs="宋体" w:hint="eastAsia"/>
                <w:szCs w:val="21"/>
              </w:rPr>
              <w:t>40+180</w:t>
            </w:r>
            <w:r>
              <w:rPr>
                <w:rFonts w:ascii="宋体" w:eastAsia="宋体" w:hAnsi="宋体" w:cs="宋体" w:hint="eastAsia"/>
                <w:szCs w:val="21"/>
              </w:rPr>
              <w:t>万，罚款直接责任人员杨圣军</w:t>
            </w:r>
            <w:r>
              <w:rPr>
                <w:rFonts w:ascii="宋体" w:eastAsia="宋体" w:hAnsi="宋体" w:cs="宋体" w:hint="eastAsia"/>
                <w:szCs w:val="21"/>
              </w:rPr>
              <w:t>5+5</w:t>
            </w:r>
            <w:r>
              <w:rPr>
                <w:rFonts w:ascii="宋体" w:eastAsia="宋体" w:hAnsi="宋体" w:cs="宋体" w:hint="eastAsia"/>
                <w:szCs w:val="21"/>
              </w:rPr>
              <w:t>万</w:t>
            </w:r>
          </w:p>
        </w:tc>
      </w:tr>
      <w:tr w:rsidR="00F9734A">
        <w:tc>
          <w:tcPr>
            <w:tcW w:w="1555" w:type="dxa"/>
          </w:tcPr>
          <w:p w:rsidR="00F9734A" w:rsidRDefault="00F7608B">
            <w:pPr>
              <w:spacing w:line="300" w:lineRule="auto"/>
              <w:jc w:val="center"/>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2016</w:t>
            </w:r>
            <w:r>
              <w:rPr>
                <w:rFonts w:ascii="宋体" w:eastAsia="宋体" w:hAnsi="宋体" w:cs="宋体" w:hint="eastAsia"/>
                <w:szCs w:val="21"/>
              </w:rPr>
              <w:t>〕</w:t>
            </w:r>
            <w:r>
              <w:rPr>
                <w:rFonts w:ascii="宋体" w:eastAsia="宋体" w:hAnsi="宋体" w:cs="宋体" w:hint="eastAsia"/>
                <w:szCs w:val="21"/>
              </w:rPr>
              <w:t>25</w:t>
            </w:r>
            <w:r>
              <w:rPr>
                <w:rFonts w:ascii="宋体" w:eastAsia="宋体" w:hAnsi="宋体" w:cs="宋体" w:hint="eastAsia"/>
                <w:szCs w:val="21"/>
              </w:rPr>
              <w:t>号</w:t>
            </w:r>
          </w:p>
        </w:tc>
        <w:tc>
          <w:tcPr>
            <w:tcW w:w="1135" w:type="dxa"/>
          </w:tcPr>
          <w:p w:rsidR="00F9734A" w:rsidRDefault="00F7608B">
            <w:pPr>
              <w:spacing w:line="300" w:lineRule="auto"/>
              <w:jc w:val="center"/>
              <w:rPr>
                <w:rFonts w:ascii="宋体" w:eastAsia="宋体" w:hAnsi="宋体" w:cs="宋体"/>
                <w:szCs w:val="21"/>
              </w:rPr>
            </w:pPr>
            <w:r>
              <w:rPr>
                <w:rStyle w:val="af2"/>
                <w:rFonts w:ascii="宋体" w:eastAsia="宋体" w:hAnsi="宋体" w:cs="宋体" w:hint="eastAsia"/>
                <w:szCs w:val="21"/>
              </w:rPr>
              <w:t>袁灵斌、李军</w:t>
            </w:r>
          </w:p>
        </w:tc>
        <w:tc>
          <w:tcPr>
            <w:tcW w:w="1558" w:type="dxa"/>
          </w:tcPr>
          <w:p w:rsidR="00F9734A" w:rsidRDefault="00F7608B">
            <w:pPr>
              <w:spacing w:line="300" w:lineRule="auto"/>
              <w:jc w:val="center"/>
              <w:rPr>
                <w:rFonts w:ascii="宋体" w:eastAsia="宋体" w:hAnsi="宋体" w:cs="宋体"/>
                <w:szCs w:val="21"/>
              </w:rPr>
            </w:pPr>
            <w:r>
              <w:rPr>
                <w:rFonts w:ascii="宋体" w:eastAsia="宋体" w:hAnsi="宋体" w:cs="宋体" w:hint="eastAsia"/>
                <w:szCs w:val="21"/>
              </w:rPr>
              <w:t>【增持】违反信息披露义务；违反限制转让期内不得买卖证券义务</w:t>
            </w:r>
          </w:p>
        </w:tc>
        <w:tc>
          <w:tcPr>
            <w:tcW w:w="1417" w:type="dxa"/>
          </w:tcPr>
          <w:p w:rsidR="00F9734A" w:rsidRDefault="00F7608B">
            <w:pPr>
              <w:spacing w:line="300" w:lineRule="auto"/>
              <w:jc w:val="center"/>
              <w:rPr>
                <w:rFonts w:ascii="宋体" w:eastAsia="宋体" w:hAnsi="宋体" w:cs="宋体"/>
                <w:szCs w:val="21"/>
              </w:rPr>
            </w:pPr>
            <w:r>
              <w:rPr>
                <w:rFonts w:ascii="宋体" w:eastAsia="宋体" w:hAnsi="宋体" w:cs="宋体" w:hint="eastAsia"/>
                <w:szCs w:val="21"/>
              </w:rPr>
              <w:t>证券法第</w:t>
            </w:r>
            <w:r>
              <w:rPr>
                <w:rFonts w:ascii="宋体" w:eastAsia="宋体" w:hAnsi="宋体" w:cs="宋体" w:hint="eastAsia"/>
                <w:szCs w:val="21"/>
              </w:rPr>
              <w:t>193</w:t>
            </w:r>
            <w:r>
              <w:rPr>
                <w:rFonts w:ascii="宋体" w:eastAsia="宋体" w:hAnsi="宋体" w:cs="宋体" w:hint="eastAsia"/>
                <w:szCs w:val="21"/>
              </w:rPr>
              <w:t>条；证券法第</w:t>
            </w:r>
            <w:r>
              <w:rPr>
                <w:rFonts w:ascii="宋体" w:eastAsia="宋体" w:hAnsi="宋体" w:cs="宋体" w:hint="eastAsia"/>
                <w:szCs w:val="21"/>
              </w:rPr>
              <w:t>204</w:t>
            </w:r>
            <w:r>
              <w:rPr>
                <w:rFonts w:ascii="宋体" w:eastAsia="宋体" w:hAnsi="宋体" w:cs="宋体" w:hint="eastAsia"/>
                <w:szCs w:val="21"/>
              </w:rPr>
              <w:t>条</w:t>
            </w:r>
          </w:p>
        </w:tc>
        <w:tc>
          <w:tcPr>
            <w:tcW w:w="2977" w:type="dxa"/>
          </w:tcPr>
          <w:p w:rsidR="00F9734A" w:rsidRDefault="00F7608B">
            <w:pPr>
              <w:spacing w:line="300" w:lineRule="auto"/>
              <w:jc w:val="center"/>
              <w:rPr>
                <w:rFonts w:ascii="宋体" w:eastAsia="宋体" w:hAnsi="宋体" w:cs="宋体"/>
                <w:szCs w:val="21"/>
              </w:rPr>
            </w:pPr>
            <w:r>
              <w:rPr>
                <w:rFonts w:ascii="宋体" w:eastAsia="宋体" w:hAnsi="宋体" w:cs="宋体" w:hint="eastAsia"/>
                <w:szCs w:val="21"/>
              </w:rPr>
              <w:t>责令补充披露；予以警告；罚款</w:t>
            </w:r>
            <w:r>
              <w:rPr>
                <w:rFonts w:ascii="宋体" w:eastAsia="宋体" w:hAnsi="宋体" w:cs="宋体" w:hint="eastAsia"/>
                <w:szCs w:val="21"/>
              </w:rPr>
              <w:t>40+3000</w:t>
            </w:r>
            <w:r>
              <w:rPr>
                <w:rFonts w:ascii="宋体" w:eastAsia="宋体" w:hAnsi="宋体" w:cs="宋体" w:hint="eastAsia"/>
                <w:szCs w:val="21"/>
              </w:rPr>
              <w:t>万</w:t>
            </w:r>
          </w:p>
        </w:tc>
      </w:tr>
      <w:tr w:rsidR="00F9734A">
        <w:tc>
          <w:tcPr>
            <w:tcW w:w="1555" w:type="dxa"/>
          </w:tcPr>
          <w:p w:rsidR="00F9734A" w:rsidRDefault="00F7608B">
            <w:pPr>
              <w:widowControl/>
              <w:wordWrap w:val="0"/>
              <w:spacing w:line="300" w:lineRule="auto"/>
              <w:jc w:val="center"/>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kern w:val="0"/>
                <w:szCs w:val="21"/>
              </w:rPr>
              <w:t>2016</w:t>
            </w:r>
            <w:r>
              <w:rPr>
                <w:rFonts w:ascii="宋体" w:eastAsia="宋体" w:hAnsi="宋体" w:cs="宋体" w:hint="eastAsia"/>
                <w:kern w:val="0"/>
                <w:szCs w:val="21"/>
              </w:rPr>
              <w:t>〕</w:t>
            </w:r>
            <w:r>
              <w:rPr>
                <w:rFonts w:ascii="宋体" w:eastAsia="宋体" w:hAnsi="宋体" w:cs="宋体" w:hint="eastAsia"/>
                <w:kern w:val="0"/>
                <w:szCs w:val="21"/>
              </w:rPr>
              <w:t>7</w:t>
            </w:r>
            <w:r>
              <w:rPr>
                <w:rFonts w:ascii="宋体" w:eastAsia="宋体" w:hAnsi="宋体" w:cs="宋体" w:hint="eastAsia"/>
                <w:kern w:val="0"/>
                <w:szCs w:val="21"/>
              </w:rPr>
              <w:t>号</w:t>
            </w:r>
          </w:p>
          <w:p w:rsidR="00F9734A" w:rsidRDefault="00F9734A">
            <w:pPr>
              <w:spacing w:line="300" w:lineRule="auto"/>
              <w:jc w:val="center"/>
              <w:rPr>
                <w:rFonts w:ascii="宋体" w:eastAsia="宋体" w:hAnsi="宋体" w:cs="宋体"/>
                <w:szCs w:val="21"/>
              </w:rPr>
            </w:pPr>
          </w:p>
        </w:tc>
        <w:tc>
          <w:tcPr>
            <w:tcW w:w="1135" w:type="dxa"/>
          </w:tcPr>
          <w:p w:rsidR="00F9734A" w:rsidRDefault="00F7608B">
            <w:pPr>
              <w:spacing w:line="300" w:lineRule="auto"/>
              <w:jc w:val="center"/>
              <w:rPr>
                <w:rFonts w:ascii="宋体" w:eastAsia="宋体" w:hAnsi="宋体" w:cs="宋体"/>
                <w:szCs w:val="21"/>
              </w:rPr>
            </w:pPr>
            <w:r>
              <w:rPr>
                <w:rStyle w:val="af2"/>
                <w:rFonts w:ascii="宋体" w:eastAsia="宋体" w:hAnsi="宋体" w:cs="宋体" w:hint="eastAsia"/>
                <w:szCs w:val="21"/>
              </w:rPr>
              <w:t>科泰控股有限公司</w:t>
            </w:r>
          </w:p>
        </w:tc>
        <w:tc>
          <w:tcPr>
            <w:tcW w:w="1558" w:type="dxa"/>
          </w:tcPr>
          <w:p w:rsidR="00F9734A" w:rsidRDefault="00F7608B">
            <w:pPr>
              <w:spacing w:line="300" w:lineRule="auto"/>
              <w:jc w:val="center"/>
              <w:rPr>
                <w:rFonts w:ascii="宋体" w:eastAsia="宋体" w:hAnsi="宋体" w:cs="宋体"/>
                <w:szCs w:val="21"/>
              </w:rPr>
            </w:pPr>
            <w:r>
              <w:rPr>
                <w:rFonts w:ascii="宋体" w:eastAsia="宋体" w:hAnsi="宋体" w:cs="宋体" w:hint="eastAsia"/>
                <w:szCs w:val="21"/>
              </w:rPr>
              <w:t>【减持】违反信息披露义务；违反限制转让期内不得买卖证券义务</w:t>
            </w:r>
          </w:p>
        </w:tc>
        <w:tc>
          <w:tcPr>
            <w:tcW w:w="1417" w:type="dxa"/>
          </w:tcPr>
          <w:p w:rsidR="00F9734A" w:rsidRDefault="00F7608B">
            <w:pPr>
              <w:spacing w:line="300" w:lineRule="auto"/>
              <w:jc w:val="center"/>
              <w:rPr>
                <w:rFonts w:ascii="宋体" w:eastAsia="宋体" w:hAnsi="宋体" w:cs="宋体"/>
                <w:szCs w:val="21"/>
              </w:rPr>
            </w:pPr>
            <w:r>
              <w:rPr>
                <w:rFonts w:ascii="宋体" w:eastAsia="宋体" w:hAnsi="宋体" w:cs="宋体" w:hint="eastAsia"/>
                <w:szCs w:val="21"/>
              </w:rPr>
              <w:t>证券法第</w:t>
            </w:r>
            <w:r>
              <w:rPr>
                <w:rFonts w:ascii="宋体" w:eastAsia="宋体" w:hAnsi="宋体" w:cs="宋体" w:hint="eastAsia"/>
                <w:szCs w:val="21"/>
              </w:rPr>
              <w:t>193</w:t>
            </w:r>
            <w:r>
              <w:rPr>
                <w:rFonts w:ascii="宋体" w:eastAsia="宋体" w:hAnsi="宋体" w:cs="宋体" w:hint="eastAsia"/>
                <w:szCs w:val="21"/>
              </w:rPr>
              <w:t>条；证券法第</w:t>
            </w:r>
            <w:r>
              <w:rPr>
                <w:rFonts w:ascii="宋体" w:eastAsia="宋体" w:hAnsi="宋体" w:cs="宋体" w:hint="eastAsia"/>
                <w:szCs w:val="21"/>
              </w:rPr>
              <w:t>204</w:t>
            </w:r>
            <w:r>
              <w:rPr>
                <w:rFonts w:ascii="宋体" w:eastAsia="宋体" w:hAnsi="宋体" w:cs="宋体" w:hint="eastAsia"/>
                <w:szCs w:val="21"/>
              </w:rPr>
              <w:t>条</w:t>
            </w:r>
          </w:p>
        </w:tc>
        <w:tc>
          <w:tcPr>
            <w:tcW w:w="2977" w:type="dxa"/>
          </w:tcPr>
          <w:p w:rsidR="00F9734A" w:rsidRDefault="00F7608B">
            <w:pPr>
              <w:spacing w:line="300" w:lineRule="auto"/>
              <w:jc w:val="center"/>
              <w:rPr>
                <w:rFonts w:ascii="宋体" w:eastAsia="宋体" w:hAnsi="宋体" w:cs="宋体"/>
                <w:szCs w:val="21"/>
              </w:rPr>
            </w:pPr>
            <w:r>
              <w:rPr>
                <w:rFonts w:ascii="宋体" w:eastAsia="宋体" w:hAnsi="宋体" w:cs="宋体" w:hint="eastAsia"/>
                <w:szCs w:val="21"/>
              </w:rPr>
              <w:t>责令补充披露；公开致歉；予以警告；</w:t>
            </w:r>
            <w:proofErr w:type="gramStart"/>
            <w:r>
              <w:rPr>
                <w:rFonts w:ascii="宋体" w:eastAsia="宋体" w:hAnsi="宋体" w:cs="宋体" w:hint="eastAsia"/>
                <w:szCs w:val="21"/>
              </w:rPr>
              <w:t>罚款科</w:t>
            </w:r>
            <w:proofErr w:type="gramEnd"/>
            <w:r>
              <w:rPr>
                <w:rFonts w:ascii="宋体" w:eastAsia="宋体" w:hAnsi="宋体" w:cs="宋体" w:hint="eastAsia"/>
                <w:szCs w:val="21"/>
              </w:rPr>
              <w:t>泰</w:t>
            </w:r>
            <w:r>
              <w:rPr>
                <w:rFonts w:ascii="宋体" w:eastAsia="宋体" w:hAnsi="宋体" w:cs="宋体" w:hint="eastAsia"/>
                <w:szCs w:val="21"/>
              </w:rPr>
              <w:t>40+270</w:t>
            </w:r>
            <w:r>
              <w:rPr>
                <w:rFonts w:ascii="宋体" w:eastAsia="宋体" w:hAnsi="宋体" w:cs="宋体" w:hint="eastAsia"/>
                <w:szCs w:val="21"/>
              </w:rPr>
              <w:t>万，罚款直接责任人员严伟</w:t>
            </w:r>
            <w:r>
              <w:rPr>
                <w:rFonts w:ascii="宋体" w:eastAsia="宋体" w:hAnsi="宋体" w:cs="宋体" w:hint="eastAsia"/>
                <w:szCs w:val="21"/>
              </w:rPr>
              <w:t>20+20</w:t>
            </w:r>
            <w:r>
              <w:rPr>
                <w:rFonts w:ascii="宋体" w:eastAsia="宋体" w:hAnsi="宋体" w:cs="宋体" w:hint="eastAsia"/>
                <w:szCs w:val="21"/>
              </w:rPr>
              <w:t>万</w:t>
            </w:r>
          </w:p>
        </w:tc>
      </w:tr>
      <w:tr w:rsidR="00F9734A">
        <w:tc>
          <w:tcPr>
            <w:tcW w:w="1555" w:type="dxa"/>
          </w:tcPr>
          <w:p w:rsidR="00F9734A" w:rsidRDefault="00F7608B">
            <w:pPr>
              <w:widowControl/>
              <w:wordWrap w:val="0"/>
              <w:spacing w:line="300" w:lineRule="auto"/>
              <w:jc w:val="center"/>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kern w:val="0"/>
                <w:szCs w:val="21"/>
              </w:rPr>
              <w:t>2016</w:t>
            </w:r>
            <w:r>
              <w:rPr>
                <w:rFonts w:ascii="宋体" w:eastAsia="宋体" w:hAnsi="宋体" w:cs="宋体" w:hint="eastAsia"/>
                <w:kern w:val="0"/>
                <w:szCs w:val="21"/>
              </w:rPr>
              <w:t>〕</w:t>
            </w:r>
            <w:r>
              <w:rPr>
                <w:rFonts w:ascii="宋体" w:eastAsia="宋体" w:hAnsi="宋体" w:cs="宋体" w:hint="eastAsia"/>
                <w:kern w:val="0"/>
                <w:szCs w:val="21"/>
              </w:rPr>
              <w:t>1</w:t>
            </w:r>
            <w:r>
              <w:rPr>
                <w:rFonts w:ascii="宋体" w:eastAsia="宋体" w:hAnsi="宋体" w:cs="宋体" w:hint="eastAsia"/>
                <w:kern w:val="0"/>
                <w:szCs w:val="21"/>
              </w:rPr>
              <w:t>号</w:t>
            </w:r>
          </w:p>
          <w:p w:rsidR="00F9734A" w:rsidRDefault="00F9734A">
            <w:pPr>
              <w:spacing w:line="300" w:lineRule="auto"/>
              <w:jc w:val="center"/>
              <w:rPr>
                <w:rFonts w:ascii="宋体" w:eastAsia="宋体" w:hAnsi="宋体" w:cs="宋体"/>
                <w:szCs w:val="21"/>
              </w:rPr>
            </w:pPr>
          </w:p>
        </w:tc>
        <w:tc>
          <w:tcPr>
            <w:tcW w:w="1135" w:type="dxa"/>
          </w:tcPr>
          <w:p w:rsidR="00F9734A" w:rsidRDefault="00F7608B">
            <w:pPr>
              <w:spacing w:line="300" w:lineRule="auto"/>
              <w:jc w:val="center"/>
              <w:rPr>
                <w:rFonts w:ascii="宋体" w:eastAsia="宋体" w:hAnsi="宋体" w:cs="宋体"/>
                <w:szCs w:val="21"/>
              </w:rPr>
            </w:pPr>
            <w:r>
              <w:rPr>
                <w:rStyle w:val="af2"/>
                <w:rFonts w:ascii="宋体" w:eastAsia="宋体" w:hAnsi="宋体" w:cs="宋体" w:hint="eastAsia"/>
                <w:szCs w:val="21"/>
              </w:rPr>
              <w:t>辽宁省机械（集团）股份有限公司、吴岩</w:t>
            </w:r>
          </w:p>
        </w:tc>
        <w:tc>
          <w:tcPr>
            <w:tcW w:w="1558" w:type="dxa"/>
          </w:tcPr>
          <w:p w:rsidR="00F9734A" w:rsidRDefault="00F7608B">
            <w:pPr>
              <w:spacing w:line="300" w:lineRule="auto"/>
              <w:jc w:val="center"/>
              <w:rPr>
                <w:rFonts w:ascii="宋体" w:eastAsia="宋体" w:hAnsi="宋体" w:cs="宋体"/>
                <w:szCs w:val="21"/>
              </w:rPr>
            </w:pPr>
            <w:r>
              <w:rPr>
                <w:rFonts w:ascii="宋体" w:eastAsia="宋体" w:hAnsi="宋体" w:cs="宋体" w:hint="eastAsia"/>
                <w:szCs w:val="21"/>
              </w:rPr>
              <w:t>【增持】违反信息披露义务；违反限制转让期内不得买卖证券义务</w:t>
            </w:r>
          </w:p>
        </w:tc>
        <w:tc>
          <w:tcPr>
            <w:tcW w:w="1417" w:type="dxa"/>
          </w:tcPr>
          <w:p w:rsidR="00F9734A" w:rsidRDefault="00F7608B">
            <w:pPr>
              <w:spacing w:line="300" w:lineRule="auto"/>
              <w:jc w:val="center"/>
              <w:rPr>
                <w:rFonts w:ascii="宋体" w:eastAsia="宋体" w:hAnsi="宋体" w:cs="宋体"/>
                <w:szCs w:val="21"/>
              </w:rPr>
            </w:pPr>
            <w:r>
              <w:rPr>
                <w:rFonts w:ascii="宋体" w:eastAsia="宋体" w:hAnsi="宋体" w:cs="宋体" w:hint="eastAsia"/>
                <w:szCs w:val="21"/>
              </w:rPr>
              <w:t>证券法第</w:t>
            </w:r>
            <w:r>
              <w:rPr>
                <w:rFonts w:ascii="宋体" w:eastAsia="宋体" w:hAnsi="宋体" w:cs="宋体" w:hint="eastAsia"/>
                <w:szCs w:val="21"/>
              </w:rPr>
              <w:t>193</w:t>
            </w:r>
            <w:r>
              <w:rPr>
                <w:rFonts w:ascii="宋体" w:eastAsia="宋体" w:hAnsi="宋体" w:cs="宋体" w:hint="eastAsia"/>
                <w:szCs w:val="21"/>
              </w:rPr>
              <w:t>条；证券法第</w:t>
            </w:r>
            <w:r>
              <w:rPr>
                <w:rFonts w:ascii="宋体" w:eastAsia="宋体" w:hAnsi="宋体" w:cs="宋体" w:hint="eastAsia"/>
                <w:szCs w:val="21"/>
              </w:rPr>
              <w:t>204</w:t>
            </w:r>
            <w:r>
              <w:rPr>
                <w:rFonts w:ascii="宋体" w:eastAsia="宋体" w:hAnsi="宋体" w:cs="宋体" w:hint="eastAsia"/>
                <w:szCs w:val="21"/>
              </w:rPr>
              <w:t>条</w:t>
            </w:r>
          </w:p>
        </w:tc>
        <w:tc>
          <w:tcPr>
            <w:tcW w:w="2977" w:type="dxa"/>
          </w:tcPr>
          <w:p w:rsidR="00F9734A" w:rsidRDefault="00F7608B">
            <w:pPr>
              <w:spacing w:line="300" w:lineRule="auto"/>
              <w:jc w:val="center"/>
              <w:rPr>
                <w:rFonts w:ascii="宋体" w:eastAsia="宋体" w:hAnsi="宋体" w:cs="宋体"/>
                <w:szCs w:val="21"/>
              </w:rPr>
            </w:pPr>
            <w:r>
              <w:rPr>
                <w:rFonts w:ascii="宋体" w:eastAsia="宋体" w:hAnsi="宋体" w:cs="宋体" w:hint="eastAsia"/>
                <w:szCs w:val="21"/>
              </w:rPr>
              <w:t>责令补充披露；予以警告；</w:t>
            </w:r>
            <w:proofErr w:type="gramStart"/>
            <w:r>
              <w:rPr>
                <w:rFonts w:ascii="宋体" w:eastAsia="宋体" w:hAnsi="宋体" w:cs="宋体" w:hint="eastAsia"/>
                <w:szCs w:val="21"/>
              </w:rPr>
              <w:t>罚款科</w:t>
            </w:r>
            <w:proofErr w:type="gramEnd"/>
            <w:r>
              <w:rPr>
                <w:rFonts w:ascii="宋体" w:eastAsia="宋体" w:hAnsi="宋体" w:cs="宋体" w:hint="eastAsia"/>
                <w:szCs w:val="21"/>
              </w:rPr>
              <w:t>泰</w:t>
            </w:r>
            <w:r>
              <w:rPr>
                <w:rFonts w:ascii="宋体" w:eastAsia="宋体" w:hAnsi="宋体" w:cs="宋体" w:hint="eastAsia"/>
                <w:szCs w:val="21"/>
              </w:rPr>
              <w:t>40+100</w:t>
            </w:r>
            <w:r>
              <w:rPr>
                <w:rFonts w:ascii="宋体" w:eastAsia="宋体" w:hAnsi="宋体" w:cs="宋体" w:hint="eastAsia"/>
                <w:szCs w:val="21"/>
              </w:rPr>
              <w:t>万，罚款直接责任人员严伟</w:t>
            </w:r>
            <w:r>
              <w:rPr>
                <w:rFonts w:ascii="宋体" w:eastAsia="宋体" w:hAnsi="宋体" w:cs="宋体" w:hint="eastAsia"/>
                <w:szCs w:val="21"/>
              </w:rPr>
              <w:t>20+20</w:t>
            </w:r>
            <w:r>
              <w:rPr>
                <w:rFonts w:ascii="宋体" w:eastAsia="宋体" w:hAnsi="宋体" w:cs="宋体" w:hint="eastAsia"/>
                <w:szCs w:val="21"/>
              </w:rPr>
              <w:t>万</w:t>
            </w:r>
          </w:p>
        </w:tc>
      </w:tr>
      <w:tr w:rsidR="00F9734A">
        <w:tc>
          <w:tcPr>
            <w:tcW w:w="1555" w:type="dxa"/>
          </w:tcPr>
          <w:p w:rsidR="00F9734A" w:rsidRDefault="00F7608B">
            <w:pPr>
              <w:spacing w:line="300" w:lineRule="auto"/>
              <w:jc w:val="center"/>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2015</w:t>
            </w:r>
            <w:r>
              <w:rPr>
                <w:rFonts w:ascii="宋体" w:eastAsia="宋体" w:hAnsi="宋体" w:cs="宋体" w:hint="eastAsia"/>
                <w:szCs w:val="21"/>
              </w:rPr>
              <w:t>〕</w:t>
            </w:r>
            <w:r>
              <w:rPr>
                <w:rFonts w:ascii="宋体" w:eastAsia="宋体" w:hAnsi="宋体" w:cs="宋体" w:hint="eastAsia"/>
                <w:szCs w:val="21"/>
              </w:rPr>
              <w:t>92</w:t>
            </w:r>
            <w:r>
              <w:rPr>
                <w:rFonts w:ascii="宋体" w:eastAsia="宋体" w:hAnsi="宋体" w:cs="宋体" w:hint="eastAsia"/>
                <w:szCs w:val="21"/>
              </w:rPr>
              <w:t>号</w:t>
            </w:r>
          </w:p>
        </w:tc>
        <w:tc>
          <w:tcPr>
            <w:tcW w:w="1135" w:type="dxa"/>
          </w:tcPr>
          <w:p w:rsidR="00F9734A" w:rsidRDefault="00F7608B">
            <w:pPr>
              <w:spacing w:line="300" w:lineRule="auto"/>
              <w:jc w:val="center"/>
              <w:rPr>
                <w:rFonts w:ascii="宋体" w:eastAsia="宋体" w:hAnsi="宋体" w:cs="宋体"/>
                <w:szCs w:val="21"/>
              </w:rPr>
            </w:pPr>
            <w:r>
              <w:rPr>
                <w:rStyle w:val="af2"/>
                <w:rFonts w:ascii="宋体" w:eastAsia="宋体" w:hAnsi="宋体" w:cs="宋体" w:hint="eastAsia"/>
                <w:szCs w:val="21"/>
              </w:rPr>
              <w:t>侯建芳</w:t>
            </w:r>
          </w:p>
        </w:tc>
        <w:tc>
          <w:tcPr>
            <w:tcW w:w="1558" w:type="dxa"/>
          </w:tcPr>
          <w:p w:rsidR="00F9734A" w:rsidRDefault="00F7608B">
            <w:pPr>
              <w:spacing w:line="300" w:lineRule="auto"/>
              <w:jc w:val="center"/>
              <w:rPr>
                <w:rFonts w:ascii="宋体" w:eastAsia="宋体" w:hAnsi="宋体" w:cs="宋体"/>
                <w:szCs w:val="21"/>
              </w:rPr>
            </w:pPr>
            <w:r>
              <w:rPr>
                <w:rFonts w:ascii="宋体" w:eastAsia="宋体" w:hAnsi="宋体" w:cs="宋体" w:hint="eastAsia"/>
                <w:szCs w:val="21"/>
              </w:rPr>
              <w:t>【减持】违反信息披露义务；违反限制转让期内不得</w:t>
            </w:r>
            <w:r>
              <w:rPr>
                <w:rFonts w:ascii="宋体" w:eastAsia="宋体" w:hAnsi="宋体" w:cs="宋体" w:hint="eastAsia"/>
                <w:szCs w:val="21"/>
              </w:rPr>
              <w:lastRenderedPageBreak/>
              <w:t>买卖证券义务</w:t>
            </w:r>
          </w:p>
        </w:tc>
        <w:tc>
          <w:tcPr>
            <w:tcW w:w="1417" w:type="dxa"/>
          </w:tcPr>
          <w:p w:rsidR="00F9734A" w:rsidRDefault="00F7608B">
            <w:pPr>
              <w:spacing w:line="300" w:lineRule="auto"/>
              <w:jc w:val="center"/>
              <w:rPr>
                <w:rFonts w:ascii="宋体" w:eastAsia="宋体" w:hAnsi="宋体" w:cs="宋体"/>
                <w:szCs w:val="21"/>
              </w:rPr>
            </w:pPr>
            <w:r>
              <w:rPr>
                <w:rFonts w:ascii="宋体" w:eastAsia="宋体" w:hAnsi="宋体" w:cs="宋体" w:hint="eastAsia"/>
                <w:szCs w:val="21"/>
              </w:rPr>
              <w:lastRenderedPageBreak/>
              <w:t>证券法第</w:t>
            </w:r>
            <w:r>
              <w:rPr>
                <w:rFonts w:ascii="宋体" w:eastAsia="宋体" w:hAnsi="宋体" w:cs="宋体" w:hint="eastAsia"/>
                <w:szCs w:val="21"/>
              </w:rPr>
              <w:t>193</w:t>
            </w:r>
            <w:r>
              <w:rPr>
                <w:rFonts w:ascii="宋体" w:eastAsia="宋体" w:hAnsi="宋体" w:cs="宋体" w:hint="eastAsia"/>
                <w:szCs w:val="21"/>
              </w:rPr>
              <w:t>条；证券法第</w:t>
            </w:r>
            <w:r>
              <w:rPr>
                <w:rFonts w:ascii="宋体" w:eastAsia="宋体" w:hAnsi="宋体" w:cs="宋体" w:hint="eastAsia"/>
                <w:szCs w:val="21"/>
              </w:rPr>
              <w:t>204</w:t>
            </w:r>
            <w:r>
              <w:rPr>
                <w:rFonts w:ascii="宋体" w:eastAsia="宋体" w:hAnsi="宋体" w:cs="宋体" w:hint="eastAsia"/>
                <w:szCs w:val="21"/>
              </w:rPr>
              <w:t>条；行政处罚法第</w:t>
            </w:r>
            <w:r>
              <w:rPr>
                <w:rFonts w:ascii="宋体" w:eastAsia="宋体" w:hAnsi="宋体" w:cs="宋体" w:hint="eastAsia"/>
                <w:szCs w:val="21"/>
              </w:rPr>
              <w:t>27</w:t>
            </w:r>
            <w:r>
              <w:rPr>
                <w:rFonts w:ascii="宋体" w:eastAsia="宋体" w:hAnsi="宋体" w:cs="宋体" w:hint="eastAsia"/>
                <w:szCs w:val="21"/>
              </w:rPr>
              <w:lastRenderedPageBreak/>
              <w:t>条（减轻处罚）</w:t>
            </w:r>
          </w:p>
        </w:tc>
        <w:tc>
          <w:tcPr>
            <w:tcW w:w="2977" w:type="dxa"/>
          </w:tcPr>
          <w:p w:rsidR="00F9734A" w:rsidRDefault="00F7608B">
            <w:pPr>
              <w:spacing w:line="300" w:lineRule="auto"/>
              <w:jc w:val="center"/>
              <w:rPr>
                <w:rFonts w:ascii="宋体" w:eastAsia="宋体" w:hAnsi="宋体" w:cs="宋体"/>
                <w:szCs w:val="21"/>
              </w:rPr>
            </w:pPr>
            <w:r>
              <w:rPr>
                <w:rFonts w:ascii="宋体" w:eastAsia="宋体" w:hAnsi="宋体" w:cs="宋体" w:hint="eastAsia"/>
                <w:szCs w:val="21"/>
              </w:rPr>
              <w:lastRenderedPageBreak/>
              <w:t>责令补充披露；公开致歉；予以警告；罚款</w:t>
            </w:r>
            <w:r>
              <w:rPr>
                <w:rFonts w:ascii="宋体" w:eastAsia="宋体" w:hAnsi="宋体" w:cs="宋体" w:hint="eastAsia"/>
                <w:szCs w:val="21"/>
              </w:rPr>
              <w:t>40+1540</w:t>
            </w:r>
            <w:r>
              <w:rPr>
                <w:rFonts w:ascii="宋体" w:eastAsia="宋体" w:hAnsi="宋体" w:cs="宋体" w:hint="eastAsia"/>
                <w:szCs w:val="21"/>
              </w:rPr>
              <w:t>万</w:t>
            </w:r>
          </w:p>
        </w:tc>
      </w:tr>
      <w:tr w:rsidR="00F9734A">
        <w:tc>
          <w:tcPr>
            <w:tcW w:w="1555" w:type="dxa"/>
          </w:tcPr>
          <w:p w:rsidR="00F9734A" w:rsidRDefault="00F7608B">
            <w:pPr>
              <w:widowControl/>
              <w:wordWrap w:val="0"/>
              <w:spacing w:line="300" w:lineRule="auto"/>
              <w:jc w:val="center"/>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kern w:val="0"/>
                <w:szCs w:val="21"/>
              </w:rPr>
              <w:t>2015</w:t>
            </w:r>
            <w:r>
              <w:rPr>
                <w:rFonts w:ascii="宋体" w:eastAsia="宋体" w:hAnsi="宋体" w:cs="宋体" w:hint="eastAsia"/>
                <w:kern w:val="0"/>
                <w:szCs w:val="21"/>
              </w:rPr>
              <w:t>〕</w:t>
            </w:r>
            <w:r>
              <w:rPr>
                <w:rFonts w:ascii="宋体" w:eastAsia="宋体" w:hAnsi="宋体" w:cs="宋体" w:hint="eastAsia"/>
                <w:kern w:val="0"/>
                <w:szCs w:val="21"/>
              </w:rPr>
              <w:t>94</w:t>
            </w:r>
            <w:r>
              <w:rPr>
                <w:rFonts w:ascii="宋体" w:eastAsia="宋体" w:hAnsi="宋体" w:cs="宋体" w:hint="eastAsia"/>
                <w:kern w:val="0"/>
                <w:szCs w:val="21"/>
              </w:rPr>
              <w:t>号</w:t>
            </w:r>
          </w:p>
          <w:p w:rsidR="00F9734A" w:rsidRDefault="00F9734A">
            <w:pPr>
              <w:spacing w:line="300" w:lineRule="auto"/>
              <w:jc w:val="center"/>
              <w:rPr>
                <w:rFonts w:ascii="宋体" w:eastAsia="宋体" w:hAnsi="宋体" w:cs="宋体"/>
                <w:szCs w:val="21"/>
              </w:rPr>
            </w:pPr>
          </w:p>
        </w:tc>
        <w:tc>
          <w:tcPr>
            <w:tcW w:w="1135" w:type="dxa"/>
          </w:tcPr>
          <w:p w:rsidR="00F9734A" w:rsidRDefault="00F7608B">
            <w:pPr>
              <w:spacing w:line="300" w:lineRule="auto"/>
              <w:jc w:val="center"/>
              <w:rPr>
                <w:rFonts w:ascii="宋体" w:eastAsia="宋体" w:hAnsi="宋体" w:cs="宋体"/>
                <w:szCs w:val="21"/>
              </w:rPr>
            </w:pPr>
            <w:proofErr w:type="gramStart"/>
            <w:r>
              <w:rPr>
                <w:rStyle w:val="af2"/>
                <w:rFonts w:ascii="宋体" w:eastAsia="宋体" w:hAnsi="宋体" w:cs="宋体" w:hint="eastAsia"/>
                <w:szCs w:val="21"/>
              </w:rPr>
              <w:t>问泽鸿</w:t>
            </w:r>
            <w:proofErr w:type="gramEnd"/>
          </w:p>
        </w:tc>
        <w:tc>
          <w:tcPr>
            <w:tcW w:w="1558" w:type="dxa"/>
          </w:tcPr>
          <w:p w:rsidR="00F9734A" w:rsidRDefault="00F7608B">
            <w:pPr>
              <w:spacing w:line="300" w:lineRule="auto"/>
              <w:jc w:val="center"/>
              <w:rPr>
                <w:rFonts w:ascii="宋体" w:eastAsia="宋体" w:hAnsi="宋体" w:cs="宋体"/>
                <w:szCs w:val="21"/>
              </w:rPr>
            </w:pPr>
            <w:r>
              <w:rPr>
                <w:rFonts w:ascii="宋体" w:eastAsia="宋体" w:hAnsi="宋体" w:cs="宋体" w:hint="eastAsia"/>
                <w:szCs w:val="21"/>
              </w:rPr>
              <w:t>【减持】违反信息披露义务；违反限制转让期内不得买卖证券义务</w:t>
            </w:r>
          </w:p>
        </w:tc>
        <w:tc>
          <w:tcPr>
            <w:tcW w:w="1417" w:type="dxa"/>
          </w:tcPr>
          <w:p w:rsidR="00F9734A" w:rsidRDefault="00F7608B">
            <w:pPr>
              <w:spacing w:line="300" w:lineRule="auto"/>
              <w:jc w:val="center"/>
              <w:rPr>
                <w:rFonts w:ascii="宋体" w:eastAsia="宋体" w:hAnsi="宋体" w:cs="宋体"/>
                <w:szCs w:val="21"/>
              </w:rPr>
            </w:pPr>
            <w:r>
              <w:rPr>
                <w:rFonts w:ascii="宋体" w:eastAsia="宋体" w:hAnsi="宋体" w:cs="宋体" w:hint="eastAsia"/>
                <w:szCs w:val="21"/>
              </w:rPr>
              <w:t>证券法第</w:t>
            </w:r>
            <w:r>
              <w:rPr>
                <w:rFonts w:ascii="宋体" w:eastAsia="宋体" w:hAnsi="宋体" w:cs="宋体" w:hint="eastAsia"/>
                <w:szCs w:val="21"/>
              </w:rPr>
              <w:t>193</w:t>
            </w:r>
            <w:r>
              <w:rPr>
                <w:rFonts w:ascii="宋体" w:eastAsia="宋体" w:hAnsi="宋体" w:cs="宋体" w:hint="eastAsia"/>
                <w:szCs w:val="21"/>
              </w:rPr>
              <w:t>条；证券法第</w:t>
            </w:r>
            <w:r>
              <w:rPr>
                <w:rFonts w:ascii="宋体" w:eastAsia="宋体" w:hAnsi="宋体" w:cs="宋体" w:hint="eastAsia"/>
                <w:szCs w:val="21"/>
              </w:rPr>
              <w:t>204</w:t>
            </w:r>
            <w:r>
              <w:rPr>
                <w:rFonts w:ascii="宋体" w:eastAsia="宋体" w:hAnsi="宋体" w:cs="宋体" w:hint="eastAsia"/>
                <w:szCs w:val="21"/>
              </w:rPr>
              <w:t>条；行政处罚法第</w:t>
            </w:r>
            <w:r>
              <w:rPr>
                <w:rFonts w:ascii="宋体" w:eastAsia="宋体" w:hAnsi="宋体" w:cs="宋体" w:hint="eastAsia"/>
                <w:szCs w:val="21"/>
              </w:rPr>
              <w:t>27</w:t>
            </w:r>
            <w:r>
              <w:rPr>
                <w:rFonts w:ascii="宋体" w:eastAsia="宋体" w:hAnsi="宋体" w:cs="宋体" w:hint="eastAsia"/>
                <w:szCs w:val="21"/>
              </w:rPr>
              <w:t>条（减轻处罚）</w:t>
            </w:r>
          </w:p>
        </w:tc>
        <w:tc>
          <w:tcPr>
            <w:tcW w:w="2977" w:type="dxa"/>
          </w:tcPr>
          <w:p w:rsidR="00F9734A" w:rsidRDefault="00F7608B">
            <w:pPr>
              <w:spacing w:line="300" w:lineRule="auto"/>
              <w:jc w:val="center"/>
              <w:rPr>
                <w:rFonts w:ascii="宋体" w:eastAsia="宋体" w:hAnsi="宋体" w:cs="宋体"/>
                <w:szCs w:val="21"/>
              </w:rPr>
            </w:pPr>
            <w:r>
              <w:rPr>
                <w:rFonts w:ascii="宋体" w:eastAsia="宋体" w:hAnsi="宋体" w:cs="宋体" w:hint="eastAsia"/>
                <w:szCs w:val="21"/>
              </w:rPr>
              <w:t>责令补充披露；予以警告；罚款</w:t>
            </w:r>
            <w:r>
              <w:rPr>
                <w:rFonts w:ascii="宋体" w:eastAsia="宋体" w:hAnsi="宋体" w:cs="宋体" w:hint="eastAsia"/>
                <w:szCs w:val="21"/>
              </w:rPr>
              <w:t>40+830</w:t>
            </w:r>
            <w:r>
              <w:rPr>
                <w:rFonts w:ascii="宋体" w:eastAsia="宋体" w:hAnsi="宋体" w:cs="宋体" w:hint="eastAsia"/>
                <w:szCs w:val="21"/>
              </w:rPr>
              <w:t>万</w:t>
            </w:r>
          </w:p>
        </w:tc>
      </w:tr>
      <w:tr w:rsidR="00F9734A">
        <w:tc>
          <w:tcPr>
            <w:tcW w:w="1555" w:type="dxa"/>
          </w:tcPr>
          <w:p w:rsidR="00F9734A" w:rsidRDefault="00F7608B">
            <w:pPr>
              <w:widowControl/>
              <w:wordWrap w:val="0"/>
              <w:spacing w:line="300" w:lineRule="auto"/>
              <w:jc w:val="center"/>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kern w:val="0"/>
                <w:szCs w:val="21"/>
              </w:rPr>
              <w:t>2015</w:t>
            </w:r>
            <w:r>
              <w:rPr>
                <w:rFonts w:ascii="宋体" w:eastAsia="宋体" w:hAnsi="宋体" w:cs="宋体" w:hint="eastAsia"/>
                <w:kern w:val="0"/>
                <w:szCs w:val="21"/>
              </w:rPr>
              <w:t>〕</w:t>
            </w:r>
            <w:r>
              <w:rPr>
                <w:rFonts w:ascii="宋体" w:eastAsia="宋体" w:hAnsi="宋体" w:cs="宋体" w:hint="eastAsia"/>
                <w:kern w:val="0"/>
                <w:szCs w:val="21"/>
              </w:rPr>
              <w:t>79</w:t>
            </w:r>
            <w:r>
              <w:rPr>
                <w:rFonts w:ascii="宋体" w:eastAsia="宋体" w:hAnsi="宋体" w:cs="宋体" w:hint="eastAsia"/>
                <w:kern w:val="0"/>
                <w:szCs w:val="21"/>
              </w:rPr>
              <w:t>号</w:t>
            </w:r>
          </w:p>
          <w:p w:rsidR="00F9734A" w:rsidRDefault="00F9734A">
            <w:pPr>
              <w:spacing w:line="300" w:lineRule="auto"/>
              <w:jc w:val="center"/>
              <w:rPr>
                <w:rFonts w:ascii="宋体" w:eastAsia="宋体" w:hAnsi="宋体" w:cs="宋体"/>
                <w:szCs w:val="21"/>
              </w:rPr>
            </w:pPr>
          </w:p>
        </w:tc>
        <w:tc>
          <w:tcPr>
            <w:tcW w:w="1135" w:type="dxa"/>
          </w:tcPr>
          <w:p w:rsidR="00F9734A" w:rsidRDefault="00F7608B">
            <w:pPr>
              <w:spacing w:line="300" w:lineRule="auto"/>
              <w:jc w:val="center"/>
              <w:rPr>
                <w:rFonts w:ascii="宋体" w:eastAsia="宋体" w:hAnsi="宋体" w:cs="宋体"/>
                <w:szCs w:val="21"/>
              </w:rPr>
            </w:pPr>
            <w:r>
              <w:rPr>
                <w:rStyle w:val="af2"/>
                <w:rFonts w:ascii="宋体" w:eastAsia="宋体" w:hAnsi="宋体" w:cs="宋体" w:hint="eastAsia"/>
                <w:szCs w:val="21"/>
              </w:rPr>
              <w:t>杨子江</w:t>
            </w:r>
          </w:p>
        </w:tc>
        <w:tc>
          <w:tcPr>
            <w:tcW w:w="1558" w:type="dxa"/>
          </w:tcPr>
          <w:p w:rsidR="00F9734A" w:rsidRDefault="00F7608B">
            <w:pPr>
              <w:spacing w:line="300" w:lineRule="auto"/>
              <w:jc w:val="center"/>
              <w:rPr>
                <w:rFonts w:ascii="宋体" w:eastAsia="宋体" w:hAnsi="宋体" w:cs="宋体"/>
                <w:szCs w:val="21"/>
              </w:rPr>
            </w:pPr>
            <w:r>
              <w:rPr>
                <w:rFonts w:ascii="宋体" w:eastAsia="宋体" w:hAnsi="宋体" w:cs="宋体" w:hint="eastAsia"/>
                <w:szCs w:val="21"/>
              </w:rPr>
              <w:t>【减持】违反信息披露义务；违反限制转让期内不得买卖证券义务</w:t>
            </w:r>
          </w:p>
        </w:tc>
        <w:tc>
          <w:tcPr>
            <w:tcW w:w="1417" w:type="dxa"/>
          </w:tcPr>
          <w:p w:rsidR="00F9734A" w:rsidRDefault="00F7608B">
            <w:pPr>
              <w:spacing w:line="300" w:lineRule="auto"/>
              <w:jc w:val="center"/>
              <w:rPr>
                <w:rFonts w:ascii="宋体" w:eastAsia="宋体" w:hAnsi="宋体" w:cs="宋体"/>
                <w:szCs w:val="21"/>
              </w:rPr>
            </w:pPr>
            <w:r>
              <w:rPr>
                <w:rFonts w:ascii="宋体" w:eastAsia="宋体" w:hAnsi="宋体" w:cs="宋体" w:hint="eastAsia"/>
                <w:szCs w:val="21"/>
              </w:rPr>
              <w:t>证券法第</w:t>
            </w:r>
            <w:r>
              <w:rPr>
                <w:rFonts w:ascii="宋体" w:eastAsia="宋体" w:hAnsi="宋体" w:cs="宋体" w:hint="eastAsia"/>
                <w:szCs w:val="21"/>
              </w:rPr>
              <w:t>193</w:t>
            </w:r>
            <w:r>
              <w:rPr>
                <w:rFonts w:ascii="宋体" w:eastAsia="宋体" w:hAnsi="宋体" w:cs="宋体" w:hint="eastAsia"/>
                <w:szCs w:val="21"/>
              </w:rPr>
              <w:t>条；证券法第</w:t>
            </w:r>
            <w:r>
              <w:rPr>
                <w:rFonts w:ascii="宋体" w:eastAsia="宋体" w:hAnsi="宋体" w:cs="宋体" w:hint="eastAsia"/>
                <w:szCs w:val="21"/>
              </w:rPr>
              <w:t>204</w:t>
            </w:r>
            <w:r>
              <w:rPr>
                <w:rFonts w:ascii="宋体" w:eastAsia="宋体" w:hAnsi="宋体" w:cs="宋体" w:hint="eastAsia"/>
                <w:szCs w:val="21"/>
              </w:rPr>
              <w:t>条</w:t>
            </w:r>
          </w:p>
        </w:tc>
        <w:tc>
          <w:tcPr>
            <w:tcW w:w="2977" w:type="dxa"/>
          </w:tcPr>
          <w:p w:rsidR="00F9734A" w:rsidRDefault="00F7608B">
            <w:pPr>
              <w:spacing w:line="300" w:lineRule="auto"/>
              <w:jc w:val="center"/>
              <w:rPr>
                <w:rFonts w:ascii="宋体" w:eastAsia="宋体" w:hAnsi="宋体" w:cs="宋体"/>
                <w:szCs w:val="21"/>
              </w:rPr>
            </w:pPr>
            <w:r>
              <w:rPr>
                <w:rFonts w:ascii="宋体" w:eastAsia="宋体" w:hAnsi="宋体" w:cs="宋体" w:hint="eastAsia"/>
                <w:szCs w:val="21"/>
              </w:rPr>
              <w:t>责令补充披露；公开致歉；予以警告；罚款</w:t>
            </w:r>
            <w:r>
              <w:rPr>
                <w:rFonts w:ascii="宋体" w:eastAsia="宋体" w:hAnsi="宋体" w:cs="宋体" w:hint="eastAsia"/>
                <w:szCs w:val="21"/>
              </w:rPr>
              <w:t>40+1680</w:t>
            </w:r>
            <w:r>
              <w:rPr>
                <w:rFonts w:ascii="宋体" w:eastAsia="宋体" w:hAnsi="宋体" w:cs="宋体" w:hint="eastAsia"/>
                <w:szCs w:val="21"/>
              </w:rPr>
              <w:t>万</w:t>
            </w:r>
          </w:p>
        </w:tc>
      </w:tr>
      <w:tr w:rsidR="00F9734A">
        <w:tc>
          <w:tcPr>
            <w:tcW w:w="1555" w:type="dxa"/>
          </w:tcPr>
          <w:p w:rsidR="00F9734A" w:rsidRDefault="00F7608B">
            <w:pPr>
              <w:widowControl/>
              <w:wordWrap w:val="0"/>
              <w:spacing w:line="300" w:lineRule="auto"/>
              <w:jc w:val="center"/>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kern w:val="0"/>
                <w:szCs w:val="21"/>
              </w:rPr>
              <w:t>2015</w:t>
            </w:r>
            <w:r>
              <w:rPr>
                <w:rFonts w:ascii="宋体" w:eastAsia="宋体" w:hAnsi="宋体" w:cs="宋体" w:hint="eastAsia"/>
                <w:kern w:val="0"/>
                <w:szCs w:val="21"/>
              </w:rPr>
              <w:t>〕</w:t>
            </w:r>
            <w:r>
              <w:rPr>
                <w:rFonts w:ascii="宋体" w:eastAsia="宋体" w:hAnsi="宋体" w:cs="宋体" w:hint="eastAsia"/>
                <w:kern w:val="0"/>
                <w:szCs w:val="21"/>
              </w:rPr>
              <w:t>77</w:t>
            </w:r>
            <w:r>
              <w:rPr>
                <w:rFonts w:ascii="宋体" w:eastAsia="宋体" w:hAnsi="宋体" w:cs="宋体" w:hint="eastAsia"/>
                <w:kern w:val="0"/>
                <w:szCs w:val="21"/>
              </w:rPr>
              <w:t>号</w:t>
            </w:r>
          </w:p>
          <w:p w:rsidR="00F9734A" w:rsidRDefault="00F9734A">
            <w:pPr>
              <w:spacing w:line="300" w:lineRule="auto"/>
              <w:jc w:val="center"/>
              <w:rPr>
                <w:rFonts w:ascii="宋体" w:eastAsia="宋体" w:hAnsi="宋体" w:cs="宋体"/>
                <w:szCs w:val="21"/>
              </w:rPr>
            </w:pPr>
          </w:p>
        </w:tc>
        <w:tc>
          <w:tcPr>
            <w:tcW w:w="1135" w:type="dxa"/>
          </w:tcPr>
          <w:p w:rsidR="00F9734A" w:rsidRDefault="00F7608B">
            <w:pPr>
              <w:spacing w:line="300" w:lineRule="auto"/>
              <w:jc w:val="center"/>
              <w:rPr>
                <w:rFonts w:ascii="宋体" w:eastAsia="宋体" w:hAnsi="宋体" w:cs="宋体"/>
                <w:szCs w:val="21"/>
              </w:rPr>
            </w:pPr>
            <w:r>
              <w:rPr>
                <w:rStyle w:val="af2"/>
                <w:rFonts w:ascii="宋体" w:eastAsia="宋体" w:hAnsi="宋体" w:cs="宋体" w:hint="eastAsia"/>
                <w:szCs w:val="21"/>
              </w:rPr>
              <w:t>李建华</w:t>
            </w:r>
          </w:p>
        </w:tc>
        <w:tc>
          <w:tcPr>
            <w:tcW w:w="1558" w:type="dxa"/>
          </w:tcPr>
          <w:p w:rsidR="00F9734A" w:rsidRDefault="00F7608B">
            <w:pPr>
              <w:spacing w:line="300" w:lineRule="auto"/>
              <w:jc w:val="center"/>
              <w:rPr>
                <w:rFonts w:ascii="宋体" w:eastAsia="宋体" w:hAnsi="宋体" w:cs="宋体"/>
                <w:szCs w:val="21"/>
              </w:rPr>
            </w:pPr>
            <w:r>
              <w:rPr>
                <w:rFonts w:ascii="宋体" w:eastAsia="宋体" w:hAnsi="宋体" w:cs="宋体" w:hint="eastAsia"/>
                <w:szCs w:val="21"/>
              </w:rPr>
              <w:t>【减持】违反信息披露义务；违反限制转让期内不得买卖证券义务</w:t>
            </w:r>
          </w:p>
        </w:tc>
        <w:tc>
          <w:tcPr>
            <w:tcW w:w="1417" w:type="dxa"/>
          </w:tcPr>
          <w:p w:rsidR="00F9734A" w:rsidRDefault="00F7608B">
            <w:pPr>
              <w:spacing w:line="300" w:lineRule="auto"/>
              <w:jc w:val="center"/>
              <w:rPr>
                <w:rFonts w:ascii="宋体" w:eastAsia="宋体" w:hAnsi="宋体" w:cs="宋体"/>
                <w:szCs w:val="21"/>
              </w:rPr>
            </w:pPr>
            <w:r>
              <w:rPr>
                <w:rFonts w:ascii="宋体" w:eastAsia="宋体" w:hAnsi="宋体" w:cs="宋体" w:hint="eastAsia"/>
                <w:szCs w:val="21"/>
              </w:rPr>
              <w:t>证券法第</w:t>
            </w:r>
            <w:r>
              <w:rPr>
                <w:rFonts w:ascii="宋体" w:eastAsia="宋体" w:hAnsi="宋体" w:cs="宋体" w:hint="eastAsia"/>
                <w:szCs w:val="21"/>
              </w:rPr>
              <w:t>193</w:t>
            </w:r>
            <w:r>
              <w:rPr>
                <w:rFonts w:ascii="宋体" w:eastAsia="宋体" w:hAnsi="宋体" w:cs="宋体" w:hint="eastAsia"/>
                <w:szCs w:val="21"/>
              </w:rPr>
              <w:t>条；证券法第</w:t>
            </w:r>
            <w:r>
              <w:rPr>
                <w:rFonts w:ascii="宋体" w:eastAsia="宋体" w:hAnsi="宋体" w:cs="宋体" w:hint="eastAsia"/>
                <w:szCs w:val="21"/>
              </w:rPr>
              <w:t>204</w:t>
            </w:r>
            <w:r>
              <w:rPr>
                <w:rFonts w:ascii="宋体" w:eastAsia="宋体" w:hAnsi="宋体" w:cs="宋体" w:hint="eastAsia"/>
                <w:szCs w:val="21"/>
              </w:rPr>
              <w:t>条</w:t>
            </w:r>
          </w:p>
        </w:tc>
        <w:tc>
          <w:tcPr>
            <w:tcW w:w="2977" w:type="dxa"/>
          </w:tcPr>
          <w:p w:rsidR="00F9734A" w:rsidRDefault="00F7608B">
            <w:pPr>
              <w:spacing w:line="300" w:lineRule="auto"/>
              <w:jc w:val="center"/>
              <w:rPr>
                <w:rFonts w:ascii="宋体" w:eastAsia="宋体" w:hAnsi="宋体" w:cs="宋体"/>
                <w:szCs w:val="21"/>
              </w:rPr>
            </w:pPr>
            <w:r>
              <w:rPr>
                <w:rFonts w:ascii="宋体" w:eastAsia="宋体" w:hAnsi="宋体" w:cs="宋体" w:hint="eastAsia"/>
                <w:szCs w:val="21"/>
              </w:rPr>
              <w:t>责令补充披露；公开致歉；予以警告；罚款</w:t>
            </w:r>
            <w:r>
              <w:rPr>
                <w:rFonts w:ascii="宋体" w:eastAsia="宋体" w:hAnsi="宋体" w:cs="宋体" w:hint="eastAsia"/>
                <w:szCs w:val="21"/>
              </w:rPr>
              <w:t>40+1470</w:t>
            </w:r>
            <w:r>
              <w:rPr>
                <w:rFonts w:ascii="宋体" w:eastAsia="宋体" w:hAnsi="宋体" w:cs="宋体" w:hint="eastAsia"/>
                <w:szCs w:val="21"/>
              </w:rPr>
              <w:t>万</w:t>
            </w:r>
          </w:p>
        </w:tc>
      </w:tr>
    </w:tbl>
    <w:p w:rsidR="00F9734A" w:rsidRDefault="00F9734A">
      <w:pPr>
        <w:spacing w:beforeLines="20" w:before="62" w:afterLines="20" w:after="62"/>
        <w:rPr>
          <w:rFonts w:ascii="宋体" w:eastAsia="宋体" w:hAnsi="宋体" w:cs="宋体"/>
          <w:kern w:val="0"/>
          <w:szCs w:val="21"/>
        </w:rPr>
      </w:pPr>
    </w:p>
    <w:p w:rsidR="00F9734A" w:rsidRDefault="00F7608B">
      <w:pPr>
        <w:pStyle w:val="2"/>
        <w:spacing w:before="0" w:after="0" w:line="480" w:lineRule="auto"/>
      </w:pPr>
      <w:bookmarkStart w:id="35" w:name="_Toc30837"/>
      <w:bookmarkStart w:id="36" w:name="_Toc4831"/>
      <w:r>
        <w:rPr>
          <w:rFonts w:hint="eastAsia"/>
        </w:rPr>
        <w:t>附录二：原告</w:t>
      </w:r>
      <w:r>
        <w:rPr>
          <w:rFonts w:hint="eastAsia"/>
        </w:rPr>
        <w:t>A</w:t>
      </w:r>
      <w:r>
        <w:rPr>
          <w:rFonts w:hint="eastAsia"/>
        </w:rPr>
        <w:t>的授权委托书</w:t>
      </w:r>
      <w:bookmarkEnd w:id="35"/>
      <w:bookmarkEnd w:id="36"/>
    </w:p>
    <w:p w:rsidR="00F9734A" w:rsidRDefault="00F7608B">
      <w:pPr>
        <w:spacing w:beforeLines="20" w:before="62" w:afterLines="20" w:after="62"/>
        <w:ind w:firstLineChars="200" w:firstLine="420"/>
        <w:jc w:val="center"/>
        <w:rPr>
          <w:rFonts w:ascii="宋体" w:eastAsia="宋体" w:hAnsi="宋体" w:cs="宋体"/>
          <w:kern w:val="0"/>
          <w:szCs w:val="21"/>
        </w:rPr>
      </w:pPr>
      <w:r>
        <w:rPr>
          <w:rFonts w:ascii="宋体" w:eastAsia="宋体" w:hAnsi="宋体" w:cs="宋体" w:hint="eastAsia"/>
          <w:kern w:val="0"/>
          <w:szCs w:val="21"/>
        </w:rPr>
        <w:t>授权委托书</w:t>
      </w:r>
    </w:p>
    <w:p w:rsidR="00F9734A" w:rsidRDefault="00F9734A">
      <w:pPr>
        <w:spacing w:beforeLines="20" w:before="62" w:afterLines="20" w:after="62"/>
        <w:ind w:firstLineChars="200" w:firstLine="420"/>
        <w:rPr>
          <w:rFonts w:ascii="宋体" w:eastAsia="宋体" w:hAnsi="宋体" w:cs="宋体"/>
          <w:kern w:val="0"/>
          <w:szCs w:val="21"/>
        </w:rPr>
      </w:pPr>
    </w:p>
    <w:p w:rsidR="00F9734A" w:rsidRDefault="00F7608B">
      <w:pPr>
        <w:spacing w:beforeLines="20" w:before="62" w:afterLines="20" w:after="62"/>
        <w:ind w:firstLineChars="200" w:firstLine="420"/>
        <w:rPr>
          <w:rFonts w:ascii="宋体" w:eastAsia="宋体" w:hAnsi="宋体" w:cs="宋体"/>
          <w:kern w:val="0"/>
          <w:szCs w:val="21"/>
        </w:rPr>
      </w:pPr>
      <w:r>
        <w:rPr>
          <w:rFonts w:ascii="宋体" w:eastAsia="宋体" w:hAnsi="宋体" w:cs="宋体" w:hint="eastAsia"/>
          <w:kern w:val="0"/>
          <w:szCs w:val="21"/>
        </w:rPr>
        <w:t>委托人：</w:t>
      </w:r>
      <w:r>
        <w:rPr>
          <w:rFonts w:ascii="宋体" w:eastAsia="宋体" w:hAnsi="宋体" w:cs="宋体" w:hint="eastAsia"/>
          <w:kern w:val="0"/>
          <w:szCs w:val="21"/>
        </w:rPr>
        <w:t xml:space="preserve">A </w:t>
      </w:r>
    </w:p>
    <w:p w:rsidR="00F9734A" w:rsidRDefault="00F7608B">
      <w:pPr>
        <w:spacing w:beforeLines="20" w:before="62" w:afterLines="20" w:after="62"/>
        <w:ind w:firstLineChars="200" w:firstLine="420"/>
        <w:rPr>
          <w:rFonts w:ascii="宋体" w:eastAsia="宋体" w:hAnsi="宋体" w:cs="宋体"/>
          <w:kern w:val="0"/>
          <w:szCs w:val="21"/>
        </w:rPr>
      </w:pPr>
      <w:r>
        <w:rPr>
          <w:rFonts w:ascii="宋体" w:eastAsia="宋体" w:hAnsi="宋体" w:cs="宋体" w:hint="eastAsia"/>
          <w:kern w:val="0"/>
          <w:szCs w:val="21"/>
        </w:rPr>
        <w:t>受委托人</w:t>
      </w:r>
    </w:p>
    <w:p w:rsidR="00F9734A" w:rsidRDefault="00F7608B">
      <w:pPr>
        <w:spacing w:beforeLines="20" w:before="62" w:afterLines="20" w:after="62"/>
        <w:ind w:firstLineChars="200" w:firstLine="420"/>
        <w:rPr>
          <w:rFonts w:ascii="宋体" w:eastAsia="宋体" w:hAnsi="宋体" w:cs="宋体"/>
          <w:kern w:val="0"/>
          <w:szCs w:val="21"/>
        </w:rPr>
      </w:pPr>
      <w:r>
        <w:rPr>
          <w:rFonts w:ascii="宋体" w:eastAsia="宋体" w:hAnsi="宋体" w:cs="宋体" w:hint="eastAsia"/>
          <w:kern w:val="0"/>
          <w:szCs w:val="21"/>
        </w:rPr>
        <w:t>姓名：</w:t>
      </w:r>
      <w:r>
        <w:rPr>
          <w:rFonts w:ascii="宋体" w:eastAsia="宋体" w:hAnsi="宋体" w:cs="宋体" w:hint="eastAsia"/>
          <w:kern w:val="0"/>
          <w:szCs w:val="21"/>
        </w:rPr>
        <w:t xml:space="preserve">XXX  </w:t>
      </w:r>
      <w:r>
        <w:rPr>
          <w:rFonts w:ascii="宋体" w:eastAsia="宋体" w:hAnsi="宋体" w:cs="宋体" w:hint="eastAsia"/>
          <w:kern w:val="0"/>
          <w:szCs w:val="21"/>
        </w:rPr>
        <w:t>工作单位：</w:t>
      </w:r>
      <w:r>
        <w:rPr>
          <w:rFonts w:ascii="宋体" w:eastAsia="宋体" w:hAnsi="宋体" w:cs="宋体" w:hint="eastAsia"/>
          <w:kern w:val="0"/>
          <w:szCs w:val="21"/>
        </w:rPr>
        <w:t>XX</w:t>
      </w:r>
      <w:r>
        <w:rPr>
          <w:rFonts w:ascii="宋体" w:eastAsia="宋体" w:hAnsi="宋体" w:cs="宋体" w:hint="eastAsia"/>
          <w:kern w:val="0"/>
          <w:szCs w:val="21"/>
        </w:rPr>
        <w:t>律师事务所</w:t>
      </w:r>
      <w:r>
        <w:rPr>
          <w:rFonts w:ascii="宋体" w:eastAsia="宋体" w:hAnsi="宋体" w:cs="宋体" w:hint="eastAsia"/>
          <w:kern w:val="0"/>
          <w:szCs w:val="21"/>
        </w:rPr>
        <w:t xml:space="preserve">                      </w:t>
      </w:r>
    </w:p>
    <w:p w:rsidR="00F9734A" w:rsidRDefault="00F7608B">
      <w:pPr>
        <w:spacing w:beforeLines="20" w:before="62" w:afterLines="20" w:after="62"/>
        <w:ind w:firstLineChars="200" w:firstLine="420"/>
        <w:rPr>
          <w:rFonts w:ascii="宋体" w:eastAsia="宋体" w:hAnsi="宋体" w:cs="宋体"/>
          <w:kern w:val="0"/>
          <w:szCs w:val="21"/>
        </w:rPr>
      </w:pPr>
      <w:r>
        <w:rPr>
          <w:rFonts w:ascii="宋体" w:eastAsia="宋体" w:hAnsi="宋体" w:cs="宋体" w:hint="eastAsia"/>
          <w:kern w:val="0"/>
          <w:szCs w:val="21"/>
        </w:rPr>
        <w:t>职务：律师</w:t>
      </w:r>
      <w:r>
        <w:rPr>
          <w:rFonts w:ascii="宋体" w:eastAsia="宋体" w:hAnsi="宋体" w:cs="宋体" w:hint="eastAsia"/>
          <w:kern w:val="0"/>
          <w:szCs w:val="21"/>
        </w:rPr>
        <w:t xml:space="preserve">    </w:t>
      </w:r>
      <w:r>
        <w:rPr>
          <w:rFonts w:ascii="宋体" w:eastAsia="宋体" w:hAnsi="宋体" w:cs="宋体" w:hint="eastAsia"/>
          <w:kern w:val="0"/>
          <w:szCs w:val="21"/>
        </w:rPr>
        <w:t>电话：</w:t>
      </w:r>
      <w:r>
        <w:rPr>
          <w:rFonts w:ascii="宋体" w:eastAsia="宋体" w:hAnsi="宋体" w:cs="宋体" w:hint="eastAsia"/>
          <w:kern w:val="0"/>
          <w:szCs w:val="21"/>
        </w:rPr>
        <w:t>XXXXXXXX</w:t>
      </w:r>
    </w:p>
    <w:p w:rsidR="00F9734A" w:rsidRDefault="00F7608B">
      <w:pPr>
        <w:spacing w:beforeLines="20" w:before="62" w:afterLines="20" w:after="62"/>
        <w:ind w:firstLineChars="200" w:firstLine="420"/>
        <w:rPr>
          <w:rFonts w:ascii="宋体" w:eastAsia="宋体" w:hAnsi="宋体" w:cs="宋体"/>
          <w:kern w:val="0"/>
          <w:szCs w:val="21"/>
        </w:rPr>
      </w:pPr>
      <w:r>
        <w:rPr>
          <w:rFonts w:ascii="宋体" w:eastAsia="宋体" w:hAnsi="宋体" w:cs="宋体" w:hint="eastAsia"/>
          <w:kern w:val="0"/>
          <w:szCs w:val="21"/>
        </w:rPr>
        <w:t>姓名：</w:t>
      </w:r>
      <w:r>
        <w:rPr>
          <w:rFonts w:ascii="宋体" w:eastAsia="宋体" w:hAnsi="宋体" w:cs="宋体" w:hint="eastAsia"/>
          <w:kern w:val="0"/>
          <w:szCs w:val="21"/>
        </w:rPr>
        <w:t xml:space="preserve">XXX  </w:t>
      </w:r>
      <w:r>
        <w:rPr>
          <w:rFonts w:ascii="宋体" w:eastAsia="宋体" w:hAnsi="宋体" w:cs="宋体" w:hint="eastAsia"/>
          <w:kern w:val="0"/>
          <w:szCs w:val="21"/>
        </w:rPr>
        <w:t>工作单位：</w:t>
      </w:r>
      <w:r>
        <w:rPr>
          <w:rFonts w:ascii="宋体" w:eastAsia="宋体" w:hAnsi="宋体" w:cs="宋体" w:hint="eastAsia"/>
          <w:kern w:val="0"/>
          <w:szCs w:val="21"/>
        </w:rPr>
        <w:t>XX</w:t>
      </w:r>
      <w:r>
        <w:rPr>
          <w:rFonts w:ascii="宋体" w:eastAsia="宋体" w:hAnsi="宋体" w:cs="宋体" w:hint="eastAsia"/>
          <w:kern w:val="0"/>
          <w:szCs w:val="21"/>
        </w:rPr>
        <w:t>律师事务所</w:t>
      </w:r>
    </w:p>
    <w:p w:rsidR="00F9734A" w:rsidRDefault="00F7608B">
      <w:pPr>
        <w:spacing w:beforeLines="20" w:before="62" w:afterLines="20" w:after="62"/>
        <w:ind w:firstLineChars="200" w:firstLine="420"/>
        <w:rPr>
          <w:rFonts w:ascii="宋体" w:eastAsia="宋体" w:hAnsi="宋体" w:cs="宋体"/>
          <w:kern w:val="0"/>
          <w:szCs w:val="21"/>
        </w:rPr>
      </w:pPr>
      <w:r>
        <w:rPr>
          <w:rFonts w:ascii="宋体" w:eastAsia="宋体" w:hAnsi="宋体" w:cs="宋体" w:hint="eastAsia"/>
          <w:kern w:val="0"/>
          <w:szCs w:val="21"/>
        </w:rPr>
        <w:t>现委托</w:t>
      </w:r>
      <w:r>
        <w:rPr>
          <w:rFonts w:ascii="宋体" w:eastAsia="宋体" w:hAnsi="宋体" w:cs="宋体" w:hint="eastAsia"/>
          <w:kern w:val="0"/>
          <w:szCs w:val="21"/>
        </w:rPr>
        <w:t>XXX</w:t>
      </w:r>
      <w:r>
        <w:rPr>
          <w:rFonts w:ascii="宋体" w:eastAsia="宋体" w:hAnsi="宋体" w:cs="宋体" w:hint="eastAsia"/>
          <w:kern w:val="0"/>
          <w:szCs w:val="21"/>
        </w:rPr>
        <w:t>、</w:t>
      </w:r>
      <w:r>
        <w:rPr>
          <w:rFonts w:ascii="宋体" w:eastAsia="宋体" w:hAnsi="宋体" w:cs="宋体" w:hint="eastAsia"/>
          <w:kern w:val="0"/>
          <w:szCs w:val="21"/>
        </w:rPr>
        <w:t>XXX</w:t>
      </w:r>
      <w:r>
        <w:rPr>
          <w:rFonts w:ascii="宋体" w:eastAsia="宋体" w:hAnsi="宋体" w:cs="宋体" w:hint="eastAsia"/>
          <w:kern w:val="0"/>
          <w:szCs w:val="21"/>
        </w:rPr>
        <w:t>在委托人与甲公司因股权纠纷一案中，作为原告参加诉讼的委托代理人。</w:t>
      </w:r>
    </w:p>
    <w:p w:rsidR="00F9734A" w:rsidRDefault="00F7608B">
      <w:pPr>
        <w:spacing w:beforeLines="20" w:before="62" w:afterLines="20" w:after="62"/>
        <w:ind w:firstLineChars="200" w:firstLine="420"/>
        <w:rPr>
          <w:rFonts w:ascii="宋体" w:eastAsia="宋体" w:hAnsi="宋体" w:cs="宋体"/>
          <w:kern w:val="0"/>
          <w:szCs w:val="21"/>
        </w:rPr>
      </w:pPr>
      <w:r>
        <w:rPr>
          <w:rFonts w:ascii="宋体" w:eastAsia="宋体" w:hAnsi="宋体" w:cs="宋体" w:hint="eastAsia"/>
          <w:kern w:val="0"/>
          <w:szCs w:val="21"/>
        </w:rPr>
        <w:t>代理人的代理权限为：特别授权，全权委托，包括代为参加庭审、进行辩论，承认、放弃、变更诉讼请求，进行和解、签订调解协议，签收法律文书等一切事项。</w:t>
      </w:r>
    </w:p>
    <w:p w:rsidR="00F9734A" w:rsidRDefault="00F9734A">
      <w:pPr>
        <w:spacing w:beforeLines="20" w:before="62" w:afterLines="20" w:after="62"/>
        <w:ind w:firstLineChars="200" w:firstLine="420"/>
        <w:rPr>
          <w:rFonts w:ascii="宋体" w:eastAsia="宋体" w:hAnsi="宋体" w:cs="宋体"/>
          <w:kern w:val="0"/>
          <w:szCs w:val="21"/>
        </w:rPr>
      </w:pPr>
    </w:p>
    <w:p w:rsidR="00F9734A" w:rsidRDefault="00F7608B">
      <w:pPr>
        <w:spacing w:beforeLines="20" w:before="62" w:afterLines="20" w:after="62"/>
        <w:ind w:firstLineChars="200" w:firstLine="420"/>
        <w:rPr>
          <w:rFonts w:ascii="宋体" w:eastAsia="宋体" w:hAnsi="宋体" w:cs="宋体"/>
          <w:kern w:val="0"/>
          <w:szCs w:val="21"/>
        </w:rPr>
      </w:pPr>
      <w:r>
        <w:rPr>
          <w:rFonts w:ascii="宋体" w:eastAsia="宋体" w:hAnsi="宋体" w:cs="宋体" w:hint="eastAsia"/>
          <w:kern w:val="0"/>
          <w:szCs w:val="21"/>
        </w:rPr>
        <w:t xml:space="preserve"> </w:t>
      </w:r>
    </w:p>
    <w:p w:rsidR="00F9734A" w:rsidRDefault="00F9734A">
      <w:pPr>
        <w:spacing w:beforeLines="20" w:before="62" w:afterLines="20" w:after="62"/>
        <w:ind w:firstLineChars="200" w:firstLine="420"/>
        <w:jc w:val="right"/>
        <w:rPr>
          <w:rFonts w:ascii="宋体" w:eastAsia="宋体" w:hAnsi="宋体" w:cs="宋体"/>
          <w:kern w:val="0"/>
          <w:szCs w:val="21"/>
        </w:rPr>
      </w:pPr>
    </w:p>
    <w:p w:rsidR="00F9734A" w:rsidRDefault="00F7608B">
      <w:pPr>
        <w:spacing w:beforeLines="20" w:before="62" w:afterLines="20" w:after="62"/>
        <w:ind w:firstLineChars="200" w:firstLine="420"/>
        <w:jc w:val="right"/>
        <w:rPr>
          <w:rFonts w:ascii="宋体" w:eastAsia="宋体" w:hAnsi="宋体" w:cs="宋体"/>
          <w:kern w:val="0"/>
          <w:szCs w:val="21"/>
        </w:rPr>
      </w:pPr>
      <w:r>
        <w:rPr>
          <w:rFonts w:ascii="宋体" w:eastAsia="宋体" w:hAnsi="宋体" w:cs="宋体" w:hint="eastAsia"/>
          <w:kern w:val="0"/>
          <w:szCs w:val="21"/>
        </w:rPr>
        <w:t>委托人：</w:t>
      </w:r>
      <w:r>
        <w:rPr>
          <w:rFonts w:ascii="宋体" w:eastAsia="宋体" w:hAnsi="宋体" w:cs="宋体" w:hint="eastAsia"/>
          <w:kern w:val="0"/>
          <w:szCs w:val="21"/>
        </w:rPr>
        <w:t>A</w:t>
      </w:r>
    </w:p>
    <w:p w:rsidR="00F9734A" w:rsidRDefault="00F7608B">
      <w:pPr>
        <w:spacing w:beforeLines="20" w:before="62" w:afterLines="20" w:after="62"/>
        <w:ind w:firstLineChars="200" w:firstLine="420"/>
        <w:jc w:val="right"/>
        <w:rPr>
          <w:rFonts w:ascii="宋体" w:eastAsia="宋体" w:hAnsi="宋体" w:cs="宋体"/>
          <w:kern w:val="0"/>
          <w:szCs w:val="21"/>
        </w:rPr>
      </w:pPr>
      <w:r>
        <w:rPr>
          <w:rFonts w:ascii="宋体" w:eastAsia="宋体" w:hAnsi="宋体" w:cs="宋体" w:hint="eastAsia"/>
          <w:kern w:val="0"/>
          <w:szCs w:val="21"/>
        </w:rPr>
        <w:t xml:space="preserve">                    XX</w:t>
      </w:r>
      <w:r>
        <w:rPr>
          <w:rFonts w:ascii="宋体" w:eastAsia="宋体" w:hAnsi="宋体" w:cs="宋体" w:hint="eastAsia"/>
          <w:kern w:val="0"/>
          <w:szCs w:val="21"/>
        </w:rPr>
        <w:t>年</w:t>
      </w:r>
      <w:r>
        <w:rPr>
          <w:rFonts w:ascii="宋体" w:eastAsia="宋体" w:hAnsi="宋体" w:cs="宋体" w:hint="eastAsia"/>
          <w:kern w:val="0"/>
          <w:szCs w:val="21"/>
        </w:rPr>
        <w:t xml:space="preserve">XX </w:t>
      </w:r>
      <w:r>
        <w:rPr>
          <w:rFonts w:ascii="宋体" w:eastAsia="宋体" w:hAnsi="宋体" w:cs="宋体" w:hint="eastAsia"/>
          <w:kern w:val="0"/>
          <w:szCs w:val="21"/>
        </w:rPr>
        <w:t>月</w:t>
      </w:r>
      <w:r>
        <w:rPr>
          <w:rFonts w:ascii="宋体" w:eastAsia="宋体" w:hAnsi="宋体" w:cs="宋体" w:hint="eastAsia"/>
          <w:kern w:val="0"/>
          <w:szCs w:val="21"/>
        </w:rPr>
        <w:t xml:space="preserve">XX </w:t>
      </w:r>
      <w:r>
        <w:rPr>
          <w:rFonts w:ascii="宋体" w:eastAsia="宋体" w:hAnsi="宋体" w:cs="宋体" w:hint="eastAsia"/>
          <w:kern w:val="0"/>
          <w:szCs w:val="21"/>
        </w:rPr>
        <w:t>日</w:t>
      </w:r>
    </w:p>
    <w:sectPr w:rsidR="00F9734A">
      <w:headerReference w:type="default" r:id="rId13"/>
      <w:footerReference w:type="even" r:id="rId14"/>
      <w:footerReference w:type="default" r:id="rId15"/>
      <w:footnotePr>
        <w:numFmt w:val="decimalEnclosedCircleChinese"/>
        <w:numRestart w:val="eachPage"/>
      </w:footnotePr>
      <w:pgSz w:w="11906" w:h="16838"/>
      <w:pgMar w:top="1418" w:right="1134" w:bottom="1418" w:left="1134" w:header="992" w:footer="992" w:gutter="0"/>
      <w:pgNumType w:fmt="numberInDash"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608B" w:rsidRDefault="00F7608B">
      <w:r>
        <w:separator/>
      </w:r>
    </w:p>
  </w:endnote>
  <w:endnote w:type="continuationSeparator" w:id="0">
    <w:p w:rsidR="00F7608B" w:rsidRDefault="00F76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734A" w:rsidRDefault="00F9734A">
    <w:pPr>
      <w:pStyle w:val="ab"/>
      <w:jc w:val="center"/>
      <w:rPr>
        <w:rFonts w:ascii="仿宋" w:eastAsia="仿宋" w:hAnsi="仿宋"/>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734A" w:rsidRDefault="00F9734A">
    <w:pPr>
      <w:pStyle w:val="ab"/>
      <w:jc w:val="center"/>
      <w:rPr>
        <w:rFonts w:ascii="仿宋" w:eastAsia="仿宋" w:hAnsi="仿宋"/>
        <w:sz w:val="21"/>
        <w:szCs w:val="21"/>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734A" w:rsidRDefault="00F9734A">
    <w:pPr>
      <w:pStyle w:val="ab"/>
      <w:jc w:val="center"/>
      <w:rPr>
        <w:rFonts w:ascii="仿宋" w:eastAsia="仿宋" w:hAnsi="仿宋"/>
        <w:sz w:val="21"/>
      </w:rPr>
    </w:pPr>
  </w:p>
  <w:p w:rsidR="00F9734A" w:rsidRDefault="00F9734A"/>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仿宋" w:eastAsia="仿宋" w:hAnsi="仿宋"/>
        <w:sz w:val="21"/>
      </w:rPr>
      <w:id w:val="-1053070097"/>
    </w:sdtPr>
    <w:sdtEndPr/>
    <w:sdtContent>
      <w:p w:rsidR="00F9734A" w:rsidRDefault="00F7608B">
        <w:pPr>
          <w:pStyle w:val="ab"/>
          <w:jc w:val="center"/>
          <w:rPr>
            <w:rFonts w:ascii="仿宋" w:eastAsia="仿宋" w:hAnsi="仿宋"/>
            <w:sz w:val="21"/>
          </w:rPr>
        </w:pPr>
        <w:r>
          <w:rPr>
            <w:rFonts w:ascii="仿宋" w:eastAsia="仿宋" w:hAnsi="仿宋"/>
            <w:sz w:val="21"/>
          </w:rPr>
          <w:fldChar w:fldCharType="begin"/>
        </w:r>
        <w:r>
          <w:rPr>
            <w:rFonts w:ascii="仿宋" w:eastAsia="仿宋" w:hAnsi="仿宋"/>
            <w:sz w:val="21"/>
          </w:rPr>
          <w:instrText>PAGE   \* MERGEFORMAT</w:instrText>
        </w:r>
        <w:r>
          <w:rPr>
            <w:rFonts w:ascii="仿宋" w:eastAsia="仿宋" w:hAnsi="仿宋"/>
            <w:sz w:val="21"/>
          </w:rPr>
          <w:fldChar w:fldCharType="separate"/>
        </w:r>
        <w:r w:rsidR="00873FD8" w:rsidRPr="00873FD8">
          <w:rPr>
            <w:rFonts w:ascii="仿宋" w:eastAsia="仿宋" w:hAnsi="仿宋"/>
            <w:noProof/>
            <w:sz w:val="21"/>
            <w:lang w:val="zh-CN"/>
          </w:rPr>
          <w:t>-</w:t>
        </w:r>
        <w:r w:rsidR="00873FD8">
          <w:rPr>
            <w:rFonts w:ascii="仿宋" w:eastAsia="仿宋" w:hAnsi="仿宋"/>
            <w:noProof/>
            <w:sz w:val="21"/>
          </w:rPr>
          <w:t xml:space="preserve"> 6 -</w:t>
        </w:r>
        <w:r>
          <w:rPr>
            <w:rFonts w:ascii="仿宋" w:eastAsia="仿宋" w:hAnsi="仿宋"/>
            <w:sz w:val="21"/>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仿宋" w:eastAsia="仿宋" w:hAnsi="仿宋"/>
        <w:sz w:val="21"/>
        <w:szCs w:val="21"/>
      </w:rPr>
      <w:id w:val="1767508182"/>
    </w:sdtPr>
    <w:sdtEndPr/>
    <w:sdtContent>
      <w:p w:rsidR="00F9734A" w:rsidRDefault="00F7608B">
        <w:pPr>
          <w:pStyle w:val="ab"/>
          <w:jc w:val="center"/>
          <w:rPr>
            <w:rFonts w:ascii="仿宋" w:eastAsia="仿宋" w:hAnsi="仿宋"/>
            <w:sz w:val="21"/>
            <w:szCs w:val="21"/>
          </w:rPr>
        </w:pPr>
        <w:r>
          <w:rPr>
            <w:rFonts w:ascii="仿宋" w:eastAsia="仿宋" w:hAnsi="仿宋"/>
            <w:sz w:val="21"/>
            <w:szCs w:val="21"/>
          </w:rPr>
          <w:fldChar w:fldCharType="begin"/>
        </w:r>
        <w:r>
          <w:rPr>
            <w:rFonts w:ascii="仿宋" w:eastAsia="仿宋" w:hAnsi="仿宋"/>
            <w:sz w:val="21"/>
            <w:szCs w:val="21"/>
          </w:rPr>
          <w:instrText>PAGE   \* MERGEFORMAT</w:instrText>
        </w:r>
        <w:r>
          <w:rPr>
            <w:rFonts w:ascii="仿宋" w:eastAsia="仿宋" w:hAnsi="仿宋"/>
            <w:sz w:val="21"/>
            <w:szCs w:val="21"/>
          </w:rPr>
          <w:fldChar w:fldCharType="separate"/>
        </w:r>
        <w:r w:rsidR="00873FD8" w:rsidRPr="00873FD8">
          <w:rPr>
            <w:rFonts w:ascii="仿宋" w:eastAsia="仿宋" w:hAnsi="仿宋"/>
            <w:noProof/>
            <w:sz w:val="21"/>
            <w:szCs w:val="21"/>
            <w:lang w:val="zh-CN"/>
          </w:rPr>
          <w:t>-</w:t>
        </w:r>
        <w:r w:rsidR="00873FD8">
          <w:rPr>
            <w:rFonts w:ascii="仿宋" w:eastAsia="仿宋" w:hAnsi="仿宋"/>
            <w:noProof/>
            <w:sz w:val="21"/>
            <w:szCs w:val="21"/>
          </w:rPr>
          <w:t xml:space="preserve"> 5 -</w:t>
        </w:r>
        <w:r>
          <w:rPr>
            <w:rFonts w:ascii="仿宋" w:eastAsia="仿宋" w:hAnsi="仿宋"/>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608B" w:rsidRDefault="00F7608B">
      <w:r>
        <w:separator/>
      </w:r>
    </w:p>
  </w:footnote>
  <w:footnote w:type="continuationSeparator" w:id="0">
    <w:p w:rsidR="00F7608B" w:rsidRDefault="00F7608B">
      <w:r>
        <w:continuationSeparator/>
      </w:r>
    </w:p>
  </w:footnote>
  <w:footnote w:id="1">
    <w:p w:rsidR="00F9734A" w:rsidRDefault="00F7608B">
      <w:pPr>
        <w:pStyle w:val="af"/>
        <w:spacing w:beforeLines="5" w:before="15" w:afterLines="5" w:after="15"/>
        <w:rPr>
          <w:rFonts w:ascii="宋体" w:eastAsia="宋体" w:hAnsi="宋体"/>
        </w:rPr>
      </w:pPr>
      <w:r>
        <w:rPr>
          <w:rStyle w:val="af7"/>
          <w:rFonts w:ascii="宋体" w:eastAsia="宋体" w:hAnsi="宋体"/>
        </w:rPr>
        <w:footnoteRef/>
      </w:r>
      <w:r>
        <w:rPr>
          <w:rFonts w:ascii="宋体" w:eastAsia="宋体" w:hAnsi="宋体"/>
        </w:rPr>
        <w:t xml:space="preserve"> </w:t>
      </w:r>
      <w:r>
        <w:rPr>
          <w:rFonts w:ascii="宋体" w:eastAsia="宋体" w:hAnsi="宋体" w:hint="eastAsia"/>
        </w:rPr>
        <w:t>《民事诉讼法》第五十八条：“当事人、法定代理人可以委托一至二人作为诉讼代理人。</w:t>
      </w:r>
    </w:p>
    <w:p w:rsidR="00F9734A" w:rsidRDefault="00F7608B">
      <w:pPr>
        <w:pStyle w:val="af"/>
        <w:spacing w:beforeLines="5" w:before="15" w:afterLines="5" w:after="15"/>
        <w:rPr>
          <w:rFonts w:ascii="宋体" w:eastAsia="宋体" w:hAnsi="宋体"/>
        </w:rPr>
      </w:pPr>
      <w:r>
        <w:rPr>
          <w:rFonts w:ascii="宋体" w:eastAsia="宋体" w:hAnsi="宋体" w:hint="eastAsia"/>
        </w:rPr>
        <w:t xml:space="preserve">　　下列人员可以被委托为诉讼代理人：</w:t>
      </w:r>
    </w:p>
    <w:p w:rsidR="00F9734A" w:rsidRDefault="00F7608B">
      <w:pPr>
        <w:pStyle w:val="af"/>
        <w:spacing w:beforeLines="5" w:before="15" w:afterLines="5" w:after="15"/>
        <w:rPr>
          <w:rFonts w:ascii="宋体" w:eastAsia="宋体" w:hAnsi="宋体"/>
        </w:rPr>
      </w:pPr>
      <w:r>
        <w:rPr>
          <w:rFonts w:ascii="宋体" w:eastAsia="宋体" w:hAnsi="宋体" w:hint="eastAsia"/>
        </w:rPr>
        <w:t xml:space="preserve">　　（一）律师、基层法律服务工作者；</w:t>
      </w:r>
    </w:p>
    <w:p w:rsidR="00F9734A" w:rsidRDefault="00F7608B">
      <w:pPr>
        <w:pStyle w:val="af"/>
        <w:spacing w:beforeLines="5" w:before="15" w:afterLines="5" w:after="15"/>
        <w:rPr>
          <w:rFonts w:ascii="宋体" w:eastAsia="宋体" w:hAnsi="宋体"/>
        </w:rPr>
      </w:pPr>
      <w:r>
        <w:rPr>
          <w:rFonts w:ascii="宋体" w:eastAsia="宋体" w:hAnsi="宋体" w:hint="eastAsia"/>
        </w:rPr>
        <w:t xml:space="preserve">　　（二）当事人的近亲属或者工作人员；</w:t>
      </w:r>
    </w:p>
    <w:p w:rsidR="00F9734A" w:rsidRDefault="00F7608B">
      <w:pPr>
        <w:pStyle w:val="af"/>
        <w:spacing w:beforeLines="5" w:before="15" w:afterLines="5" w:after="15"/>
        <w:rPr>
          <w:rFonts w:ascii="宋体" w:eastAsia="宋体" w:hAnsi="宋体"/>
        </w:rPr>
      </w:pPr>
      <w:r>
        <w:rPr>
          <w:rFonts w:ascii="宋体" w:eastAsia="宋体" w:hAnsi="宋体" w:hint="eastAsia"/>
        </w:rPr>
        <w:t xml:space="preserve">　　（三）当事人所在社区、单位以及有关社会团体推荐的公民。”</w:t>
      </w:r>
    </w:p>
  </w:footnote>
  <w:footnote w:id="2">
    <w:p w:rsidR="00F9734A" w:rsidRDefault="00F7608B">
      <w:pPr>
        <w:pStyle w:val="af"/>
        <w:spacing w:beforeLines="5" w:before="15" w:afterLines="5" w:after="15"/>
        <w:rPr>
          <w:rFonts w:ascii="宋体" w:eastAsia="宋体" w:hAnsi="宋体"/>
        </w:rPr>
      </w:pPr>
      <w:r>
        <w:rPr>
          <w:rStyle w:val="af7"/>
          <w:rFonts w:ascii="宋体" w:eastAsia="宋体" w:hAnsi="宋体"/>
        </w:rPr>
        <w:footnoteRef/>
      </w:r>
      <w:r>
        <w:rPr>
          <w:rFonts w:ascii="宋体" w:eastAsia="宋体" w:hAnsi="宋体"/>
        </w:rPr>
        <w:t xml:space="preserve"> </w:t>
      </w:r>
      <w:r>
        <w:rPr>
          <w:rFonts w:ascii="宋体" w:eastAsia="宋体" w:hAnsi="宋体" w:hint="eastAsia"/>
        </w:rPr>
        <w:t>《律师法》第二十五条：“律师承办业务，由律师事务所统一接受委托，与委托人签订书面委托合同，按照国家规定统一收取费用并如实入账。律师事务所和律师应当依法纳税。”</w:t>
      </w:r>
    </w:p>
  </w:footnote>
  <w:footnote w:id="3">
    <w:p w:rsidR="00F9734A" w:rsidRDefault="00F7608B">
      <w:pPr>
        <w:pStyle w:val="af"/>
        <w:spacing w:beforeLines="5" w:before="15" w:afterLines="5" w:after="15"/>
        <w:rPr>
          <w:rFonts w:ascii="宋体" w:eastAsia="宋体" w:hAnsi="宋体"/>
        </w:rPr>
      </w:pPr>
      <w:r>
        <w:rPr>
          <w:rStyle w:val="af7"/>
          <w:rFonts w:ascii="宋体" w:eastAsia="宋体" w:hAnsi="宋体"/>
        </w:rPr>
        <w:footnoteRef/>
      </w:r>
      <w:r>
        <w:rPr>
          <w:rFonts w:ascii="宋体" w:eastAsia="宋体" w:hAnsi="宋体"/>
        </w:rPr>
        <w:t xml:space="preserve"> </w:t>
      </w:r>
      <w:r>
        <w:rPr>
          <w:rFonts w:ascii="宋体" w:eastAsia="宋体" w:hAnsi="宋体" w:hint="eastAsia"/>
        </w:rPr>
        <w:t>《律师法》第二十八条：“律师可以从事下列业务：</w:t>
      </w:r>
    </w:p>
    <w:p w:rsidR="00F9734A" w:rsidRDefault="00F7608B">
      <w:pPr>
        <w:pStyle w:val="af"/>
        <w:spacing w:beforeLines="5" w:before="15" w:afterLines="5" w:after="15"/>
        <w:rPr>
          <w:rFonts w:ascii="宋体" w:eastAsia="宋体" w:hAnsi="宋体"/>
        </w:rPr>
      </w:pPr>
      <w:r>
        <w:rPr>
          <w:rFonts w:ascii="宋体" w:eastAsia="宋体" w:hAnsi="宋体" w:hint="eastAsia"/>
        </w:rPr>
        <w:t xml:space="preserve">　　（</w:t>
      </w:r>
      <w:r>
        <w:rPr>
          <w:rFonts w:ascii="宋体" w:eastAsia="宋体" w:hAnsi="宋体" w:hint="eastAsia"/>
        </w:rPr>
        <w:t>一）接受自然人、法人或者其他组织的委托，担任法律顾问；</w:t>
      </w:r>
    </w:p>
    <w:p w:rsidR="00F9734A" w:rsidRDefault="00F7608B">
      <w:pPr>
        <w:pStyle w:val="af"/>
        <w:spacing w:beforeLines="5" w:before="15" w:afterLines="5" w:after="15"/>
        <w:rPr>
          <w:rFonts w:ascii="宋体" w:eastAsia="宋体" w:hAnsi="宋体"/>
        </w:rPr>
      </w:pPr>
      <w:r>
        <w:rPr>
          <w:rFonts w:ascii="宋体" w:eastAsia="宋体" w:hAnsi="宋体" w:hint="eastAsia"/>
        </w:rPr>
        <w:t xml:space="preserve">　　（二）接受民事案件、行政案件当事人的委托，担任代理人，参加诉讼；</w:t>
      </w:r>
    </w:p>
    <w:p w:rsidR="00F9734A" w:rsidRDefault="00F7608B">
      <w:pPr>
        <w:pStyle w:val="af"/>
        <w:spacing w:beforeLines="5" w:before="15" w:afterLines="5" w:after="15"/>
        <w:rPr>
          <w:rFonts w:ascii="宋体" w:eastAsia="宋体" w:hAnsi="宋体"/>
        </w:rPr>
      </w:pPr>
      <w:r>
        <w:rPr>
          <w:rFonts w:ascii="宋体" w:eastAsia="宋体" w:hAnsi="宋体" w:hint="eastAsia"/>
        </w:rPr>
        <w:t xml:space="preserve">　　（三）接受刑事案件犯罪嫌疑人、被告人的委托或者依法接受法律援助机构的指派，担任辩护人，接受自诉案件自诉人、公诉案件被害人或者其近亲属的委托，担任代理人，参加诉讼；</w:t>
      </w:r>
    </w:p>
    <w:p w:rsidR="00F9734A" w:rsidRDefault="00F7608B">
      <w:pPr>
        <w:pStyle w:val="af"/>
        <w:spacing w:beforeLines="5" w:before="15" w:afterLines="5" w:after="15"/>
        <w:rPr>
          <w:rFonts w:ascii="宋体" w:eastAsia="宋体" w:hAnsi="宋体"/>
        </w:rPr>
      </w:pPr>
      <w:r>
        <w:rPr>
          <w:rFonts w:ascii="宋体" w:eastAsia="宋体" w:hAnsi="宋体" w:hint="eastAsia"/>
        </w:rPr>
        <w:t xml:space="preserve">　　（四）接受委托，代理各类诉讼案件的申诉；</w:t>
      </w:r>
    </w:p>
    <w:p w:rsidR="00F9734A" w:rsidRDefault="00F7608B">
      <w:pPr>
        <w:pStyle w:val="af"/>
        <w:spacing w:beforeLines="5" w:before="15" w:afterLines="5" w:after="15"/>
        <w:rPr>
          <w:rFonts w:ascii="宋体" w:eastAsia="宋体" w:hAnsi="宋体"/>
        </w:rPr>
      </w:pPr>
      <w:r>
        <w:rPr>
          <w:rFonts w:ascii="宋体" w:eastAsia="宋体" w:hAnsi="宋体" w:hint="eastAsia"/>
        </w:rPr>
        <w:t xml:space="preserve">　　（五）接受委托，参加调解、仲裁活动；</w:t>
      </w:r>
    </w:p>
    <w:p w:rsidR="00F9734A" w:rsidRDefault="00F7608B">
      <w:pPr>
        <w:pStyle w:val="af"/>
        <w:spacing w:beforeLines="5" w:before="15" w:afterLines="5" w:after="15"/>
        <w:rPr>
          <w:rFonts w:ascii="宋体" w:eastAsia="宋体" w:hAnsi="宋体"/>
        </w:rPr>
      </w:pPr>
      <w:r>
        <w:rPr>
          <w:rFonts w:ascii="宋体" w:eastAsia="宋体" w:hAnsi="宋体" w:hint="eastAsia"/>
        </w:rPr>
        <w:t xml:space="preserve">　　（六）接受委托，提供非诉讼法律服务；</w:t>
      </w:r>
    </w:p>
    <w:p w:rsidR="00F9734A" w:rsidRDefault="00F7608B">
      <w:pPr>
        <w:pStyle w:val="af"/>
        <w:spacing w:beforeLines="5" w:before="15" w:afterLines="5" w:after="15"/>
        <w:rPr>
          <w:rFonts w:ascii="宋体" w:eastAsia="宋体" w:hAnsi="宋体"/>
        </w:rPr>
      </w:pPr>
      <w:r>
        <w:rPr>
          <w:rFonts w:ascii="宋体" w:eastAsia="宋体" w:hAnsi="宋体" w:hint="eastAsia"/>
        </w:rPr>
        <w:t xml:space="preserve">　　（七）解答有关法律的询问、代写诉讼文书和有关法律事务的其他文书。”</w:t>
      </w:r>
    </w:p>
  </w:footnote>
  <w:footnote w:id="4">
    <w:p w:rsidR="00F9734A" w:rsidRDefault="00F7608B">
      <w:pPr>
        <w:pStyle w:val="af"/>
        <w:spacing w:beforeLines="5" w:before="15" w:afterLines="5" w:after="15"/>
        <w:rPr>
          <w:rFonts w:ascii="宋体" w:eastAsia="宋体" w:hAnsi="宋体"/>
        </w:rPr>
      </w:pPr>
      <w:r>
        <w:rPr>
          <w:rStyle w:val="af7"/>
          <w:rFonts w:ascii="宋体" w:eastAsia="宋体" w:hAnsi="宋体"/>
        </w:rPr>
        <w:footnoteRef/>
      </w:r>
      <w:r>
        <w:rPr>
          <w:rFonts w:ascii="宋体" w:eastAsia="宋体" w:hAnsi="宋体" w:hint="eastAsia"/>
        </w:rPr>
        <w:t>《公司法》</w:t>
      </w:r>
      <w:r>
        <w:rPr>
          <w:rFonts w:ascii="宋体" w:eastAsia="宋体" w:hAnsi="宋体"/>
        </w:rPr>
        <w:t xml:space="preserve"> </w:t>
      </w:r>
      <w:r>
        <w:rPr>
          <w:rFonts w:ascii="宋体" w:eastAsia="宋体" w:hAnsi="宋体" w:hint="eastAsia"/>
        </w:rPr>
        <w:t>第二十二条：“公司股东会或者股东大会、董事会的决议内容违反法律、行政法规的无效。股东会或者股东大会、董事会的会议召集程序、表决方式违反法律、行政法规或者公司章程，或者决议内容违反公司章程的，股东可以自决议</w:t>
      </w:r>
      <w:proofErr w:type="gramStart"/>
      <w:r>
        <w:rPr>
          <w:rFonts w:ascii="宋体" w:eastAsia="宋体" w:hAnsi="宋体" w:hint="eastAsia"/>
        </w:rPr>
        <w:t>作出</w:t>
      </w:r>
      <w:proofErr w:type="gramEnd"/>
      <w:r>
        <w:rPr>
          <w:rFonts w:ascii="宋体" w:eastAsia="宋体" w:hAnsi="宋体" w:hint="eastAsia"/>
        </w:rPr>
        <w:t>之日起六十日内，请求人民法院撤销。股东依照前款规定提起诉讼的，人民法院可以应公司的请求，要求股东提供相应担保。</w:t>
      </w:r>
    </w:p>
    <w:p w:rsidR="00F9734A" w:rsidRDefault="00F7608B" w:rsidP="0001626E">
      <w:pPr>
        <w:pStyle w:val="af"/>
        <w:spacing w:beforeLines="5" w:before="15" w:afterLines="5" w:after="15"/>
        <w:ind w:firstLineChars="200" w:firstLine="360"/>
        <w:rPr>
          <w:rFonts w:ascii="宋体" w:eastAsia="宋体" w:hAnsi="宋体"/>
        </w:rPr>
      </w:pPr>
      <w:bookmarkStart w:id="5" w:name="_GoBack"/>
      <w:bookmarkEnd w:id="5"/>
      <w:r>
        <w:rPr>
          <w:rFonts w:ascii="宋体" w:eastAsia="宋体" w:hAnsi="宋体" w:hint="eastAsia"/>
        </w:rPr>
        <w:t>公司根据股东会或者股东大会、董事会决议已办理变更登记的，人民法院宣告该决议无效或者撤销该决议后，公司应当向公司登记机关申请撤销变更登记。”</w:t>
      </w:r>
    </w:p>
  </w:footnote>
  <w:footnote w:id="5">
    <w:p w:rsidR="00F9734A" w:rsidRDefault="00F7608B">
      <w:pPr>
        <w:pStyle w:val="af"/>
        <w:wordWrap w:val="0"/>
        <w:spacing w:beforeLines="5" w:before="15" w:afterLines="5" w:after="15"/>
        <w:rPr>
          <w:rFonts w:ascii="宋体" w:eastAsia="宋体" w:hAnsi="宋体"/>
        </w:rPr>
      </w:pPr>
      <w:r>
        <w:rPr>
          <w:rStyle w:val="af7"/>
          <w:rFonts w:ascii="宋体" w:eastAsia="宋体" w:hAnsi="宋体"/>
        </w:rPr>
        <w:footnoteRef/>
      </w:r>
      <w:r>
        <w:rPr>
          <w:rFonts w:ascii="宋体" w:eastAsia="宋体" w:hAnsi="宋体"/>
        </w:rPr>
        <w:t xml:space="preserve"> </w:t>
      </w:r>
      <w:r>
        <w:rPr>
          <w:rFonts w:ascii="宋体" w:eastAsia="宋体" w:hAnsi="宋体" w:hint="eastAsia"/>
        </w:rPr>
        <w:t>此为中国人民大学法学院教授叶林之观点。参见人民网</w:t>
      </w:r>
      <w:r>
        <w:rPr>
          <w:rFonts w:ascii="宋体" w:eastAsia="宋体" w:hAnsi="宋体" w:hint="eastAsia"/>
        </w:rPr>
        <w:t>：《解密上海新梅控制权争夺》，</w:t>
      </w:r>
      <w:r>
        <w:rPr>
          <w:rFonts w:ascii="宋体" w:eastAsia="宋体" w:hAnsi="宋体" w:hint="eastAsia"/>
        </w:rPr>
        <w:t>http://paper.people.com.cn/gjjrb/html/2015-04/20/content_1555553.htm</w:t>
      </w:r>
      <w:r>
        <w:rPr>
          <w:rFonts w:ascii="宋体" w:eastAsia="宋体" w:hAnsi="宋体" w:hint="eastAsia"/>
        </w:rPr>
        <w:t>，最后访问日期：</w:t>
      </w:r>
      <w:r>
        <w:rPr>
          <w:rFonts w:ascii="宋体" w:eastAsia="宋体" w:hAnsi="宋体" w:hint="eastAsia"/>
        </w:rPr>
        <w:t>2017</w:t>
      </w:r>
      <w:r>
        <w:rPr>
          <w:rFonts w:ascii="宋体" w:eastAsia="宋体" w:hAnsi="宋体" w:hint="eastAsia"/>
        </w:rPr>
        <w:t>年</w:t>
      </w:r>
      <w:r>
        <w:rPr>
          <w:rFonts w:ascii="宋体" w:eastAsia="宋体" w:hAnsi="宋体" w:hint="eastAsia"/>
        </w:rPr>
        <w:t>11</w:t>
      </w:r>
      <w:r>
        <w:rPr>
          <w:rFonts w:ascii="宋体" w:eastAsia="宋体" w:hAnsi="宋体" w:hint="eastAsia"/>
        </w:rPr>
        <w:t>月</w:t>
      </w:r>
      <w:r>
        <w:rPr>
          <w:rFonts w:ascii="宋体" w:eastAsia="宋体" w:hAnsi="宋体" w:hint="eastAsia"/>
        </w:rPr>
        <w:t>10</w:t>
      </w:r>
      <w:r>
        <w:rPr>
          <w:rFonts w:ascii="宋体" w:eastAsia="宋体" w:hAnsi="宋体" w:hint="eastAsia"/>
        </w:rPr>
        <w:t>日。</w:t>
      </w:r>
    </w:p>
  </w:footnote>
  <w:footnote w:id="6">
    <w:p w:rsidR="00F9734A" w:rsidRDefault="00F7608B">
      <w:pPr>
        <w:pStyle w:val="af"/>
        <w:spacing w:beforeLines="5" w:before="15" w:afterLines="5" w:after="15"/>
        <w:rPr>
          <w:rFonts w:ascii="宋体" w:eastAsia="宋体" w:hAnsi="宋体"/>
        </w:rPr>
      </w:pPr>
      <w:r>
        <w:rPr>
          <w:rStyle w:val="af7"/>
          <w:rFonts w:ascii="宋体" w:eastAsia="宋体" w:hAnsi="宋体"/>
        </w:rPr>
        <w:footnoteRef/>
      </w:r>
      <w:r>
        <w:rPr>
          <w:rFonts w:ascii="宋体" w:eastAsia="宋体" w:hAnsi="宋体"/>
        </w:rPr>
        <w:t xml:space="preserve"> </w:t>
      </w:r>
      <w:r>
        <w:rPr>
          <w:rFonts w:ascii="宋体" w:eastAsia="宋体" w:hAnsi="宋体" w:hint="eastAsia"/>
        </w:rPr>
        <w:t>《公司法》第四条：“公司股东依法享有资产收益、参与重大决策和选择管理者等权利。”</w:t>
      </w:r>
    </w:p>
  </w:footnote>
  <w:footnote w:id="7">
    <w:p w:rsidR="00F9734A" w:rsidRDefault="00F7608B">
      <w:pPr>
        <w:pStyle w:val="af"/>
        <w:spacing w:beforeLines="5" w:before="15" w:afterLines="5" w:after="15"/>
        <w:rPr>
          <w:rFonts w:ascii="宋体" w:eastAsia="宋体" w:hAnsi="宋体" w:cs="宋体"/>
        </w:rPr>
      </w:pPr>
      <w:r>
        <w:rPr>
          <w:rStyle w:val="af7"/>
          <w:rFonts w:ascii="宋体" w:eastAsia="宋体" w:hAnsi="宋体" w:cs="宋体"/>
        </w:rPr>
        <w:footnoteRef/>
      </w:r>
      <w:r>
        <w:rPr>
          <w:rFonts w:ascii="宋体" w:eastAsia="宋体" w:hAnsi="宋体" w:cs="宋体" w:hint="eastAsia"/>
        </w:rPr>
        <w:t xml:space="preserve"> </w:t>
      </w:r>
      <w:r>
        <w:rPr>
          <w:rFonts w:ascii="宋体" w:eastAsia="宋体" w:hAnsi="宋体" w:cs="宋体" w:hint="eastAsia"/>
        </w:rPr>
        <w:t>参见</w:t>
      </w:r>
      <w:proofErr w:type="gramStart"/>
      <w:r>
        <w:rPr>
          <w:rFonts w:ascii="宋体" w:eastAsia="宋体" w:hAnsi="宋体" w:cs="宋体" w:hint="eastAsia"/>
        </w:rPr>
        <w:t>施天涛</w:t>
      </w:r>
      <w:proofErr w:type="gramEnd"/>
      <w:r>
        <w:rPr>
          <w:rFonts w:ascii="宋体" w:eastAsia="宋体" w:hAnsi="宋体" w:cs="宋体" w:hint="eastAsia"/>
        </w:rPr>
        <w:t>：《公司法论》，法律出版社</w:t>
      </w:r>
      <w:r>
        <w:rPr>
          <w:rFonts w:ascii="宋体" w:eastAsia="宋体" w:hAnsi="宋体" w:cs="宋体" w:hint="eastAsia"/>
        </w:rPr>
        <w:t>2014</w:t>
      </w:r>
      <w:r>
        <w:rPr>
          <w:rFonts w:ascii="宋体" w:eastAsia="宋体" w:hAnsi="宋体" w:cs="宋体" w:hint="eastAsia"/>
        </w:rPr>
        <w:t>年版，第</w:t>
      </w:r>
      <w:r>
        <w:rPr>
          <w:rFonts w:ascii="宋体" w:eastAsia="宋体" w:hAnsi="宋体" w:cs="宋体" w:hint="eastAsia"/>
        </w:rPr>
        <w:t>255</w:t>
      </w:r>
      <w:r>
        <w:rPr>
          <w:rFonts w:ascii="宋体" w:eastAsia="宋体" w:hAnsi="宋体" w:cs="宋体" w:hint="eastAsia"/>
        </w:rPr>
        <w:t>页。</w:t>
      </w:r>
    </w:p>
  </w:footnote>
  <w:footnote w:id="8">
    <w:p w:rsidR="00F9734A" w:rsidRDefault="00F7608B">
      <w:pPr>
        <w:pStyle w:val="af"/>
        <w:spacing w:beforeLines="5" w:before="15" w:afterLines="5" w:after="15"/>
        <w:rPr>
          <w:rFonts w:ascii="宋体" w:eastAsia="宋体" w:hAnsi="宋体" w:cs="宋体"/>
        </w:rPr>
      </w:pPr>
      <w:r>
        <w:rPr>
          <w:rStyle w:val="af7"/>
          <w:rFonts w:ascii="宋体" w:eastAsia="宋体" w:hAnsi="宋体" w:cs="宋体"/>
        </w:rPr>
        <w:footnoteRef/>
      </w:r>
      <w:r>
        <w:rPr>
          <w:rFonts w:ascii="宋体" w:eastAsia="宋体" w:hAnsi="宋体" w:cs="宋体" w:hint="eastAsia"/>
        </w:rPr>
        <w:t xml:space="preserve"> </w:t>
      </w:r>
      <w:r>
        <w:rPr>
          <w:rFonts w:ascii="宋体" w:eastAsia="宋体" w:hAnsi="宋体" w:cs="宋体" w:hint="eastAsia"/>
        </w:rPr>
        <w:t>参见</w:t>
      </w:r>
      <w:proofErr w:type="gramStart"/>
      <w:r>
        <w:rPr>
          <w:rFonts w:ascii="宋体" w:eastAsia="宋体" w:hAnsi="宋体" w:cs="宋体" w:hint="eastAsia"/>
        </w:rPr>
        <w:t>施天涛</w:t>
      </w:r>
      <w:proofErr w:type="gramEnd"/>
      <w:r>
        <w:rPr>
          <w:rFonts w:ascii="宋体" w:eastAsia="宋体" w:hAnsi="宋体" w:cs="宋体" w:hint="eastAsia"/>
        </w:rPr>
        <w:t>：《公司法论》，法律出版社</w:t>
      </w:r>
      <w:r>
        <w:rPr>
          <w:rFonts w:ascii="宋体" w:eastAsia="宋体" w:hAnsi="宋体" w:cs="宋体" w:hint="eastAsia"/>
        </w:rPr>
        <w:t>2014</w:t>
      </w:r>
      <w:r>
        <w:rPr>
          <w:rFonts w:ascii="宋体" w:eastAsia="宋体" w:hAnsi="宋体" w:cs="宋体" w:hint="eastAsia"/>
        </w:rPr>
        <w:t>年版，第</w:t>
      </w:r>
      <w:r>
        <w:rPr>
          <w:rFonts w:ascii="宋体" w:eastAsia="宋体" w:hAnsi="宋体" w:cs="宋体" w:hint="eastAsia"/>
        </w:rPr>
        <w:t>256</w:t>
      </w:r>
      <w:r>
        <w:rPr>
          <w:rFonts w:ascii="宋体" w:eastAsia="宋体" w:hAnsi="宋体" w:cs="宋体" w:hint="eastAsia"/>
        </w:rPr>
        <w:t>页。</w:t>
      </w:r>
    </w:p>
  </w:footnote>
  <w:footnote w:id="9">
    <w:p w:rsidR="00F9734A" w:rsidRDefault="00F7608B">
      <w:pPr>
        <w:pStyle w:val="af"/>
        <w:spacing w:beforeLines="5" w:before="15" w:afterLines="5" w:after="15"/>
        <w:rPr>
          <w:rFonts w:ascii="宋体" w:eastAsia="宋体" w:hAnsi="宋体" w:cs="宋体"/>
        </w:rPr>
      </w:pPr>
      <w:r>
        <w:rPr>
          <w:rStyle w:val="af7"/>
          <w:rFonts w:ascii="宋体" w:eastAsia="宋体" w:hAnsi="宋体" w:cs="宋体"/>
        </w:rPr>
        <w:footnoteRef/>
      </w:r>
      <w:r>
        <w:rPr>
          <w:rFonts w:ascii="宋体" w:eastAsia="宋体" w:hAnsi="宋体" w:cs="宋体" w:hint="eastAsia"/>
        </w:rPr>
        <w:t xml:space="preserve"> </w:t>
      </w:r>
      <w:r>
        <w:rPr>
          <w:rFonts w:ascii="宋体" w:eastAsia="宋体" w:hAnsi="宋体" w:cs="宋体" w:hint="eastAsia"/>
        </w:rPr>
        <w:t>刘俊海：《股东主权理念是股权文化的核心内容》，《国际商报》</w:t>
      </w:r>
      <w:r>
        <w:rPr>
          <w:rFonts w:ascii="宋体" w:eastAsia="宋体" w:hAnsi="宋体" w:cs="宋体" w:hint="eastAsia"/>
        </w:rPr>
        <w:t>2009</w:t>
      </w:r>
      <w:r>
        <w:rPr>
          <w:rFonts w:ascii="宋体" w:eastAsia="宋体" w:hAnsi="宋体" w:cs="宋体" w:hint="eastAsia"/>
        </w:rPr>
        <w:t>年</w:t>
      </w:r>
      <w:r>
        <w:rPr>
          <w:rFonts w:ascii="宋体" w:eastAsia="宋体" w:hAnsi="宋体" w:cs="宋体" w:hint="eastAsia"/>
        </w:rPr>
        <w:t>11</w:t>
      </w:r>
      <w:r>
        <w:rPr>
          <w:rFonts w:ascii="宋体" w:eastAsia="宋体" w:hAnsi="宋体" w:cs="宋体" w:hint="eastAsia"/>
        </w:rPr>
        <w:t>月</w:t>
      </w:r>
      <w:r>
        <w:rPr>
          <w:rFonts w:ascii="宋体" w:eastAsia="宋体" w:hAnsi="宋体" w:cs="宋体" w:hint="eastAsia"/>
        </w:rPr>
        <w:t>24</w:t>
      </w:r>
      <w:r>
        <w:rPr>
          <w:rFonts w:ascii="宋体" w:eastAsia="宋体" w:hAnsi="宋体" w:cs="宋体" w:hint="eastAsia"/>
        </w:rPr>
        <w:t>日，第</w:t>
      </w:r>
      <w:r>
        <w:rPr>
          <w:rFonts w:ascii="宋体" w:eastAsia="宋体" w:hAnsi="宋体" w:cs="宋体" w:hint="eastAsia"/>
        </w:rPr>
        <w:t>12</w:t>
      </w:r>
      <w:r>
        <w:rPr>
          <w:rFonts w:ascii="宋体" w:eastAsia="宋体" w:hAnsi="宋体" w:cs="宋体" w:hint="eastAsia"/>
        </w:rPr>
        <w:t>版。</w:t>
      </w:r>
    </w:p>
  </w:footnote>
  <w:footnote w:id="10">
    <w:p w:rsidR="00F9734A" w:rsidRDefault="00F7608B">
      <w:pPr>
        <w:pStyle w:val="af"/>
        <w:spacing w:beforeLines="5" w:before="15" w:afterLines="5" w:after="15"/>
        <w:rPr>
          <w:rFonts w:ascii="宋体" w:eastAsia="宋体" w:hAnsi="宋体" w:cs="宋体"/>
        </w:rPr>
      </w:pPr>
      <w:r>
        <w:rPr>
          <w:rStyle w:val="af7"/>
          <w:rFonts w:ascii="宋体" w:eastAsia="宋体" w:hAnsi="宋体" w:cs="宋体"/>
        </w:rPr>
        <w:footnoteRef/>
      </w:r>
      <w:r>
        <w:rPr>
          <w:rFonts w:ascii="宋体" w:eastAsia="宋体" w:hAnsi="宋体" w:cs="宋体" w:hint="eastAsia"/>
        </w:rPr>
        <w:t xml:space="preserve"> </w:t>
      </w:r>
      <w:r>
        <w:rPr>
          <w:rFonts w:ascii="宋体" w:eastAsia="宋体" w:hAnsi="宋体" w:cs="宋体" w:hint="eastAsia"/>
        </w:rPr>
        <w:t>《公司法》第四十二条：“股东会会议由股东按照出资比例行使表决权；但是，公司章程另有规定的除外。”</w:t>
      </w:r>
    </w:p>
  </w:footnote>
  <w:footnote w:id="11">
    <w:p w:rsidR="00F9734A" w:rsidRDefault="00F7608B">
      <w:pPr>
        <w:pStyle w:val="af"/>
        <w:spacing w:beforeLines="5" w:before="15" w:afterLines="5" w:after="15"/>
        <w:rPr>
          <w:rFonts w:ascii="宋体" w:eastAsia="宋体" w:hAnsi="宋体" w:cs="宋体"/>
        </w:rPr>
      </w:pPr>
      <w:r>
        <w:rPr>
          <w:rStyle w:val="af7"/>
          <w:rFonts w:ascii="宋体" w:eastAsia="宋体" w:hAnsi="宋体" w:cs="宋体"/>
        </w:rPr>
        <w:footnoteRef/>
      </w:r>
      <w:r>
        <w:rPr>
          <w:rFonts w:ascii="宋体" w:eastAsia="宋体" w:hAnsi="宋体" w:cs="宋体" w:hint="eastAsia"/>
        </w:rPr>
        <w:t xml:space="preserve"> </w:t>
      </w:r>
      <w:r>
        <w:rPr>
          <w:rFonts w:ascii="宋体" w:eastAsia="宋体" w:hAnsi="宋体" w:cs="宋体" w:hint="eastAsia"/>
        </w:rPr>
        <w:t>《公司法》第一百零三条：“股东出席股东大会会议，所持每一股份有一表决权。但是，公司持有的本公司股份没有表决权。”</w:t>
      </w:r>
    </w:p>
  </w:footnote>
  <w:footnote w:id="12">
    <w:p w:rsidR="00F9734A" w:rsidRDefault="00F7608B">
      <w:pPr>
        <w:pStyle w:val="af"/>
        <w:spacing w:beforeLines="5" w:before="15" w:afterLines="5" w:after="15"/>
        <w:rPr>
          <w:rFonts w:ascii="宋体" w:eastAsia="宋体" w:hAnsi="宋体" w:cs="宋体"/>
        </w:rPr>
      </w:pPr>
      <w:r>
        <w:rPr>
          <w:rStyle w:val="af7"/>
          <w:rFonts w:ascii="宋体" w:eastAsia="宋体" w:hAnsi="宋体" w:cs="宋体"/>
        </w:rPr>
        <w:footnoteRef/>
      </w:r>
      <w:r>
        <w:rPr>
          <w:rFonts w:ascii="宋体" w:eastAsia="宋体" w:hAnsi="宋体" w:cs="宋体" w:hint="eastAsia"/>
        </w:rPr>
        <w:t xml:space="preserve"> </w:t>
      </w:r>
      <w:r>
        <w:rPr>
          <w:rFonts w:ascii="宋体" w:eastAsia="宋体" w:hAnsi="宋体" w:cs="宋体" w:hint="eastAsia"/>
        </w:rPr>
        <w:t>《证券法》第二百一十三条：“收购人未按照本法规定履行上市公司收购的公告、发出收购要约等义务的，责令改正，给予警告，并处以十万元以上三十万元以下的罚款；在改正前，收购人对其收购或者通过协议、其他安排与他人共同收购的股份不得行使表决权。对直接负责的主管人员和其他直接责任人员给</w:t>
      </w:r>
      <w:r>
        <w:rPr>
          <w:rFonts w:ascii="宋体" w:eastAsia="宋体" w:hAnsi="宋体" w:cs="宋体" w:hint="eastAsia"/>
        </w:rPr>
        <w:t>予警告，并处以三万元以上三十万元以下的罚款。”</w:t>
      </w:r>
    </w:p>
  </w:footnote>
  <w:footnote w:id="13">
    <w:p w:rsidR="00F9734A" w:rsidRDefault="00F7608B">
      <w:pPr>
        <w:pStyle w:val="af"/>
        <w:spacing w:beforeLines="5" w:before="15" w:afterLines="5" w:after="15"/>
        <w:rPr>
          <w:rFonts w:ascii="宋体" w:eastAsia="宋体" w:hAnsi="宋体" w:cs="宋体"/>
        </w:rPr>
      </w:pPr>
      <w:r>
        <w:rPr>
          <w:rStyle w:val="af7"/>
          <w:rFonts w:ascii="宋体" w:eastAsia="宋体" w:hAnsi="宋体" w:cs="宋体"/>
        </w:rPr>
        <w:footnoteRef/>
      </w:r>
      <w:r>
        <w:rPr>
          <w:rFonts w:ascii="宋体" w:eastAsia="宋体" w:hAnsi="宋体" w:cs="宋体" w:hint="eastAsia"/>
        </w:rPr>
        <w:t xml:space="preserve"> </w:t>
      </w:r>
      <w:r>
        <w:rPr>
          <w:rFonts w:ascii="宋体" w:eastAsia="宋体" w:hAnsi="宋体" w:cs="宋体" w:hint="eastAsia"/>
        </w:rPr>
        <w:t>《证券法》规定追究法律责任有民事、刑事、行政三种方式。在《证券法》法律责任章中，采取民事方式追究法律责任的条文有第一百九十条、第一百九十一条、第二百一十条、第二百一十四条等，一般为“依法承担损害赔偿责任”等类似表述；违反《证券法》构成犯罪的追究刑事责任；其余违法行为皆追究行政责任，其实施主体为中国证监会或其他相关的行政机关。</w:t>
      </w:r>
    </w:p>
  </w:footnote>
  <w:footnote w:id="14">
    <w:p w:rsidR="00F9734A" w:rsidRDefault="00F7608B">
      <w:pPr>
        <w:pStyle w:val="af"/>
        <w:spacing w:beforeLines="5" w:before="15" w:afterLines="5" w:after="15"/>
        <w:rPr>
          <w:rFonts w:ascii="宋体" w:eastAsia="宋体" w:hAnsi="宋体" w:cs="宋体"/>
        </w:rPr>
      </w:pPr>
      <w:r>
        <w:rPr>
          <w:rStyle w:val="af7"/>
          <w:rFonts w:ascii="宋体" w:eastAsia="宋体" w:hAnsi="宋体" w:cs="宋体" w:hint="eastAsia"/>
        </w:rPr>
        <w:footnoteRef/>
      </w:r>
      <w:r>
        <w:rPr>
          <w:rFonts w:ascii="宋体" w:eastAsia="宋体" w:hAnsi="宋体" w:cs="宋体" w:hint="eastAsia"/>
        </w:rPr>
        <w:t xml:space="preserve"> </w:t>
      </w:r>
      <w:r>
        <w:rPr>
          <w:rFonts w:ascii="宋体" w:eastAsia="宋体" w:hAnsi="宋体" w:cs="宋体" w:hint="eastAsia"/>
        </w:rPr>
        <w:t>《公司法》第四条：“公司股东依法享有资产收益、参与重大决策和选择管理者等权利。”</w:t>
      </w:r>
    </w:p>
  </w:footnote>
  <w:footnote w:id="15">
    <w:p w:rsidR="00F9734A" w:rsidRDefault="00F7608B">
      <w:pPr>
        <w:pStyle w:val="af"/>
        <w:spacing w:beforeLines="5" w:before="15" w:afterLines="5" w:after="15"/>
        <w:rPr>
          <w:rFonts w:ascii="宋体" w:eastAsia="宋体" w:hAnsi="宋体"/>
        </w:rPr>
      </w:pPr>
      <w:r>
        <w:rPr>
          <w:rStyle w:val="af7"/>
          <w:rFonts w:ascii="宋体" w:eastAsia="宋体" w:hAnsi="宋体"/>
        </w:rPr>
        <w:footnoteRef/>
      </w:r>
      <w:r>
        <w:rPr>
          <w:rFonts w:ascii="宋体" w:eastAsia="宋体" w:hAnsi="宋体"/>
        </w:rPr>
        <w:t xml:space="preserve"> </w:t>
      </w:r>
      <w:r>
        <w:rPr>
          <w:rFonts w:ascii="宋体" w:eastAsia="宋体" w:hAnsi="宋体" w:cs="宋体" w:hint="eastAsia"/>
        </w:rPr>
        <w:t>《证券法》第四十七条第一款：“上市公司董事</w:t>
      </w:r>
      <w:r>
        <w:rPr>
          <w:rFonts w:ascii="宋体" w:eastAsia="宋体" w:hAnsi="宋体" w:cs="宋体" w:hint="eastAsia"/>
        </w:rPr>
        <w:t>、监事、高级管理人员、持有上市公司股份百分之五以上的股东，将其持有的该公司的股票在买入后六个月内卖出，或者在卖出后六个月内又买入，由此所得收益归该公司所有，公司董事会应当收回其所得收益。但是，证券公司因包销购入售后剩余股票而持有百分之五以上股份的，卖出该股票不受六个月时间限制。”</w:t>
      </w:r>
    </w:p>
  </w:footnote>
  <w:footnote w:id="16">
    <w:p w:rsidR="00F9734A" w:rsidRDefault="00F7608B">
      <w:pPr>
        <w:pStyle w:val="af"/>
        <w:spacing w:beforeLines="5" w:before="15" w:afterLines="5" w:after="15"/>
        <w:rPr>
          <w:rFonts w:ascii="宋体" w:eastAsia="宋体" w:hAnsi="宋体"/>
        </w:rPr>
      </w:pPr>
      <w:r>
        <w:rPr>
          <w:rStyle w:val="af7"/>
          <w:rFonts w:ascii="宋体" w:eastAsia="宋体" w:hAnsi="宋体"/>
        </w:rPr>
        <w:footnoteRef/>
      </w:r>
      <w:r>
        <w:rPr>
          <w:rFonts w:ascii="宋体" w:eastAsia="宋体" w:hAnsi="宋体"/>
        </w:rPr>
        <w:t xml:space="preserve"> </w:t>
      </w:r>
      <w:r>
        <w:rPr>
          <w:rFonts w:ascii="宋体" w:eastAsia="宋体" w:hAnsi="宋体" w:hint="eastAsia"/>
        </w:rPr>
        <w:t>《证券法》第一百九十三条：“发行人、上市公司或者其他信息披露义务人未按照规定披露信息，或者所披露的信息有虚假记载、误导性陈述或者重大遗漏的，责令改正，给予警告，并处以三十万元以上六十万元以下的罚款。对直接负责的主管人员和其他直</w:t>
      </w:r>
      <w:r>
        <w:rPr>
          <w:rFonts w:ascii="宋体" w:eastAsia="宋体" w:hAnsi="宋体" w:hint="eastAsia"/>
        </w:rPr>
        <w:t>接责任人员给予警告，并处以三万元以上三十万元以下的罚款。</w:t>
      </w:r>
    </w:p>
    <w:p w:rsidR="00F9734A" w:rsidRDefault="00F7608B">
      <w:pPr>
        <w:pStyle w:val="af"/>
        <w:spacing w:beforeLines="5" w:before="15" w:afterLines="5" w:after="15"/>
        <w:rPr>
          <w:rFonts w:ascii="宋体" w:eastAsia="宋体" w:hAnsi="宋体"/>
        </w:rPr>
      </w:pPr>
      <w:r>
        <w:rPr>
          <w:rFonts w:ascii="宋体" w:eastAsia="宋体" w:hAnsi="宋体" w:hint="eastAsia"/>
        </w:rPr>
        <w:t xml:space="preserve">　　发行人、上市公司或者其他信息披露义务人未按照规定报送有关报告，或者报送的报告有虚假记载、误导性陈述或者重大遗漏的，责令改正，给予警告，并处以三十万元以上六十万元以下的罚款。对直接负责的主管人员和其他直接责任人员给予警告，并处以三万元以上三十万元以下的罚款。</w:t>
      </w:r>
    </w:p>
    <w:p w:rsidR="00F9734A" w:rsidRDefault="00F7608B">
      <w:pPr>
        <w:pStyle w:val="af"/>
        <w:spacing w:beforeLines="5" w:before="15" w:afterLines="5" w:after="15"/>
        <w:rPr>
          <w:rFonts w:ascii="宋体" w:eastAsia="宋体" w:hAnsi="宋体"/>
        </w:rPr>
      </w:pPr>
      <w:r>
        <w:rPr>
          <w:rFonts w:ascii="宋体" w:eastAsia="宋体" w:hAnsi="宋体" w:hint="eastAsia"/>
        </w:rPr>
        <w:t xml:space="preserve">　　发行人、上市公司或者其他信息披露义务人的控股股东、实际控制人指使从事前两款违法行为的，依照前两款的规定处罚。”</w:t>
      </w:r>
    </w:p>
  </w:footnote>
  <w:footnote w:id="17">
    <w:p w:rsidR="00F9734A" w:rsidRDefault="00F7608B">
      <w:pPr>
        <w:pStyle w:val="af"/>
        <w:spacing w:beforeLines="5" w:before="15" w:afterLines="5" w:after="15"/>
        <w:rPr>
          <w:rFonts w:ascii="宋体" w:eastAsia="宋体" w:hAnsi="宋体"/>
        </w:rPr>
      </w:pPr>
      <w:r>
        <w:rPr>
          <w:rStyle w:val="af7"/>
          <w:rFonts w:ascii="宋体" w:eastAsia="宋体" w:hAnsi="宋体"/>
        </w:rPr>
        <w:footnoteRef/>
      </w:r>
      <w:r>
        <w:rPr>
          <w:rFonts w:ascii="宋体" w:eastAsia="宋体" w:hAnsi="宋体"/>
        </w:rPr>
        <w:t xml:space="preserve"> </w:t>
      </w:r>
      <w:r>
        <w:rPr>
          <w:rFonts w:ascii="宋体" w:eastAsia="宋体" w:hAnsi="宋体" w:hint="eastAsia"/>
        </w:rPr>
        <w:t>《证券法》第二百零四条：“违反法律规定，在限制转让期限内买卖证券的，责令</w:t>
      </w:r>
      <w:r>
        <w:rPr>
          <w:rFonts w:ascii="宋体" w:eastAsia="宋体" w:hAnsi="宋体" w:hint="eastAsia"/>
        </w:rPr>
        <w:t>改正，给予警告，并处以买卖证券等值以下的罚款。对直接负责的主管人员和其他直接责任人员给予警告，并处以三万元以上三十万元以下的罚款。”</w:t>
      </w:r>
    </w:p>
  </w:footnote>
  <w:footnote w:id="18">
    <w:p w:rsidR="00F9734A" w:rsidRDefault="00F7608B">
      <w:pPr>
        <w:pStyle w:val="af"/>
        <w:spacing w:beforeLines="5" w:before="15" w:afterLines="5" w:after="15"/>
        <w:rPr>
          <w:rFonts w:ascii="宋体" w:eastAsia="宋体" w:hAnsi="宋体"/>
        </w:rPr>
      </w:pPr>
      <w:r>
        <w:rPr>
          <w:rStyle w:val="af7"/>
          <w:rFonts w:ascii="宋体" w:eastAsia="宋体" w:hAnsi="宋体"/>
        </w:rPr>
        <w:footnoteRef/>
      </w:r>
      <w:r>
        <w:rPr>
          <w:rFonts w:ascii="宋体" w:eastAsia="宋体" w:hAnsi="宋体"/>
        </w:rPr>
        <w:t xml:space="preserve"> </w:t>
      </w:r>
      <w:r>
        <w:rPr>
          <w:rFonts w:ascii="宋体" w:eastAsia="宋体" w:hAnsi="宋体" w:hint="eastAsia"/>
        </w:rPr>
        <w:t>《证券法》第一百二十条：“按照依法制定的交易规则进行的交易，不得改变其交易结果。对交易中违规交易者应负的民事责任不得免除；在违规交易中所获利益，依照有关规定处理。”</w:t>
      </w:r>
    </w:p>
  </w:footnote>
  <w:footnote w:id="19">
    <w:p w:rsidR="00F9734A" w:rsidRDefault="00F7608B">
      <w:pPr>
        <w:pStyle w:val="af"/>
        <w:spacing w:beforeLines="5" w:before="15" w:afterLines="5" w:after="15"/>
        <w:rPr>
          <w:rFonts w:ascii="宋体" w:eastAsia="宋体" w:hAnsi="宋体" w:cs="宋体"/>
        </w:rPr>
      </w:pPr>
      <w:r>
        <w:rPr>
          <w:rStyle w:val="af7"/>
          <w:rFonts w:ascii="宋体" w:eastAsia="宋体" w:hAnsi="宋体" w:cs="宋体" w:hint="eastAsia"/>
        </w:rPr>
        <w:footnoteRef/>
      </w:r>
      <w:r>
        <w:rPr>
          <w:rFonts w:ascii="宋体" w:eastAsia="宋体" w:hAnsi="宋体" w:cs="宋体" w:hint="eastAsia"/>
        </w:rPr>
        <w:t xml:space="preserve"> </w:t>
      </w:r>
      <w:r>
        <w:rPr>
          <w:rFonts w:ascii="宋体" w:eastAsia="宋体" w:hAnsi="宋体" w:cs="宋体" w:hint="eastAsia"/>
        </w:rPr>
        <w:t>莫壮弥：《</w:t>
      </w:r>
      <w:r>
        <w:rPr>
          <w:rStyle w:val="af2"/>
          <w:rFonts w:ascii="宋体" w:eastAsia="宋体" w:hAnsi="宋体" w:cs="宋体" w:hint="eastAsia"/>
          <w:b w:val="0"/>
        </w:rPr>
        <w:t>试析违反权益披露义务的法律责任</w:t>
      </w:r>
      <w:r>
        <w:rPr>
          <w:rFonts w:ascii="宋体" w:eastAsia="宋体" w:hAnsi="宋体" w:cs="宋体" w:hint="eastAsia"/>
        </w:rPr>
        <w:t>》，《金融法苑》</w:t>
      </w:r>
      <w:r>
        <w:rPr>
          <w:rFonts w:ascii="宋体" w:eastAsia="宋体" w:hAnsi="宋体" w:cs="宋体" w:hint="eastAsia"/>
        </w:rPr>
        <w:t>2016</w:t>
      </w:r>
      <w:r>
        <w:rPr>
          <w:rFonts w:ascii="宋体" w:eastAsia="宋体" w:hAnsi="宋体" w:cs="宋体" w:hint="eastAsia"/>
        </w:rPr>
        <w:t>年第</w:t>
      </w:r>
      <w:r>
        <w:rPr>
          <w:rFonts w:ascii="宋体" w:eastAsia="宋体" w:hAnsi="宋体" w:cs="宋体" w:hint="eastAsia"/>
        </w:rPr>
        <w:t>2</w:t>
      </w:r>
      <w:r>
        <w:rPr>
          <w:rFonts w:ascii="宋体" w:eastAsia="宋体" w:hAnsi="宋体" w:cs="宋体" w:hint="eastAsia"/>
        </w:rPr>
        <w:t>期，第</w:t>
      </w:r>
      <w:r>
        <w:rPr>
          <w:rFonts w:ascii="宋体" w:eastAsia="宋体" w:hAnsi="宋体" w:cs="宋体" w:hint="eastAsia"/>
        </w:rPr>
        <w:t>96</w:t>
      </w:r>
      <w:r>
        <w:rPr>
          <w:rFonts w:ascii="宋体" w:eastAsia="宋体" w:hAnsi="宋体" w:cs="宋体" w:hint="eastAsia"/>
        </w:rPr>
        <w:t>页。</w:t>
      </w:r>
    </w:p>
  </w:footnote>
  <w:footnote w:id="20">
    <w:p w:rsidR="00F9734A" w:rsidRDefault="00F7608B">
      <w:pPr>
        <w:pStyle w:val="af"/>
        <w:spacing w:beforeLines="5" w:before="15" w:afterLines="5" w:after="15"/>
        <w:rPr>
          <w:rFonts w:ascii="宋体" w:eastAsia="宋体" w:hAnsi="宋体" w:cs="宋体"/>
        </w:rPr>
      </w:pPr>
      <w:r>
        <w:rPr>
          <w:rStyle w:val="af7"/>
          <w:rFonts w:ascii="宋体" w:eastAsia="宋体" w:hAnsi="宋体" w:cs="宋体" w:hint="eastAsia"/>
        </w:rPr>
        <w:footnoteRef/>
      </w:r>
      <w:r>
        <w:rPr>
          <w:rFonts w:ascii="宋体" w:eastAsia="宋体" w:hAnsi="宋体" w:cs="宋体" w:hint="eastAsia"/>
        </w:rPr>
        <w:t xml:space="preserve"> </w:t>
      </w:r>
      <w:r>
        <w:rPr>
          <w:rFonts w:ascii="宋体" w:eastAsia="宋体" w:hAnsi="宋体" w:cs="宋体" w:hint="eastAsia"/>
        </w:rPr>
        <w:t>参见附录</w:t>
      </w:r>
      <w:proofErr w:type="gramStart"/>
      <w:r>
        <w:rPr>
          <w:rFonts w:ascii="宋体" w:eastAsia="宋体" w:hAnsi="宋体" w:cs="宋体" w:hint="eastAsia"/>
        </w:rPr>
        <w:t>一</w:t>
      </w:r>
      <w:proofErr w:type="gramEnd"/>
      <w:r>
        <w:rPr>
          <w:rFonts w:ascii="宋体" w:eastAsia="宋体" w:hAnsi="宋体" w:cs="宋体" w:hint="eastAsia"/>
        </w:rPr>
        <w:t>。</w:t>
      </w:r>
    </w:p>
  </w:footnote>
  <w:footnote w:id="21">
    <w:p w:rsidR="00F9734A" w:rsidRDefault="00F7608B">
      <w:pPr>
        <w:pStyle w:val="af"/>
        <w:spacing w:beforeLines="5" w:before="15" w:afterLines="5" w:after="15"/>
        <w:rPr>
          <w:rFonts w:ascii="宋体" w:eastAsia="宋体" w:hAnsi="宋体"/>
        </w:rPr>
      </w:pPr>
      <w:r>
        <w:rPr>
          <w:rStyle w:val="af7"/>
          <w:rFonts w:ascii="宋体" w:eastAsia="宋体" w:hAnsi="宋体"/>
        </w:rPr>
        <w:footnoteRef/>
      </w:r>
      <w:r>
        <w:rPr>
          <w:rFonts w:ascii="宋体" w:eastAsia="宋体" w:hAnsi="宋体"/>
        </w:rPr>
        <w:t xml:space="preserve"> </w:t>
      </w:r>
      <w:r>
        <w:rPr>
          <w:rFonts w:ascii="宋体" w:eastAsia="宋体" w:hAnsi="宋体" w:hint="eastAsia"/>
        </w:rPr>
        <w:t>《证券法》第一百九十九条：“法律、行政法规规定禁止参与股票交易的人员，直接或者以化名、借他人名义持有、买卖股票的，责令依法处理非法持有的股票，没收违法所得，并处以买卖股票等值以下的罚款；属于国家工作人员的，还应当依法给予行政处分。”</w:t>
      </w:r>
    </w:p>
  </w:footnote>
  <w:footnote w:id="22">
    <w:p w:rsidR="00F9734A" w:rsidRDefault="00F7608B">
      <w:pPr>
        <w:pStyle w:val="af"/>
        <w:spacing w:beforeLines="5" w:before="15" w:afterLines="5" w:after="15"/>
        <w:rPr>
          <w:rFonts w:ascii="宋体" w:eastAsia="宋体" w:hAnsi="宋体"/>
        </w:rPr>
      </w:pPr>
      <w:r>
        <w:rPr>
          <w:rStyle w:val="af7"/>
          <w:rFonts w:ascii="宋体" w:eastAsia="宋体" w:hAnsi="宋体"/>
        </w:rPr>
        <w:footnoteRef/>
      </w:r>
      <w:r>
        <w:rPr>
          <w:rFonts w:ascii="宋体" w:eastAsia="宋体" w:hAnsi="宋体"/>
        </w:rPr>
        <w:t xml:space="preserve"> </w:t>
      </w:r>
      <w:r>
        <w:rPr>
          <w:rFonts w:ascii="宋体" w:eastAsia="宋体" w:hAnsi="宋体" w:hint="eastAsia"/>
        </w:rPr>
        <w:t>《证券法》第二百零一条：“为股票的发行、上市、交易出具审计报告、资产评估报告或者法律意见书等文件的证券服务机构和人员，违反本法第四十五条的规定买卖股票的，责令依法处理非法持有的股票，没收违法所得，并处以买卖股票等值以下的罚款。”</w:t>
      </w:r>
    </w:p>
  </w:footnote>
  <w:footnote w:id="23">
    <w:p w:rsidR="00F9734A" w:rsidRDefault="00F7608B">
      <w:pPr>
        <w:pStyle w:val="af"/>
        <w:spacing w:beforeLines="5" w:before="15" w:afterLines="5" w:after="15"/>
        <w:rPr>
          <w:rFonts w:ascii="宋体" w:eastAsia="宋体" w:hAnsi="宋体"/>
        </w:rPr>
      </w:pPr>
      <w:r>
        <w:rPr>
          <w:rStyle w:val="af7"/>
          <w:rFonts w:ascii="宋体" w:eastAsia="宋体" w:hAnsi="宋体"/>
        </w:rPr>
        <w:footnoteRef/>
      </w:r>
      <w:r>
        <w:rPr>
          <w:rFonts w:ascii="宋体" w:eastAsia="宋体" w:hAnsi="宋体"/>
        </w:rPr>
        <w:t xml:space="preserve"> </w:t>
      </w:r>
      <w:r>
        <w:rPr>
          <w:rFonts w:ascii="宋体" w:eastAsia="宋体" w:hAnsi="宋体" w:hint="eastAsia"/>
        </w:rPr>
        <w:t>《证券法》第二百零二条：“证券交易内幕信</w:t>
      </w:r>
      <w:r>
        <w:rPr>
          <w:rFonts w:ascii="宋体" w:eastAsia="宋体" w:hAnsi="宋体" w:hint="eastAsia"/>
        </w:rPr>
        <w:t>息的知情人或者非法获取内幕信息的人，在涉及证券的发行、交易或者其他对证券的价格有重大影响的信息公开前，买卖该证券，或者泄露该信息，或者建议他人买卖该证券的，责令依法处理非法持有的证券，没收违法所得，并处以违法所得一倍以上五倍以下的罚款；没有违法所得或者违法所得不足三万元的，处以三万元以上六十万元以下的罚款。单位从事内幕交易的，还应当对直接负责的主管人员和其他直接责任人员给予警告，并处以三万元以上三十万元以下的罚款。证券监督管理机构工作人员进行内幕交易的，从重处罚。”</w:t>
      </w:r>
    </w:p>
  </w:footnote>
  <w:footnote w:id="24">
    <w:p w:rsidR="00F9734A" w:rsidRDefault="00F7608B">
      <w:pPr>
        <w:pStyle w:val="af"/>
        <w:spacing w:beforeLines="5" w:before="15" w:afterLines="5" w:after="15"/>
        <w:rPr>
          <w:rFonts w:ascii="宋体" w:eastAsia="宋体" w:hAnsi="宋体"/>
        </w:rPr>
      </w:pPr>
      <w:r>
        <w:rPr>
          <w:rStyle w:val="af7"/>
          <w:rFonts w:ascii="宋体" w:eastAsia="宋体" w:hAnsi="宋体"/>
        </w:rPr>
        <w:footnoteRef/>
      </w:r>
      <w:r>
        <w:rPr>
          <w:rFonts w:ascii="宋体" w:eastAsia="宋体" w:hAnsi="宋体"/>
        </w:rPr>
        <w:t xml:space="preserve"> </w:t>
      </w:r>
      <w:r>
        <w:rPr>
          <w:rFonts w:ascii="宋体" w:eastAsia="宋体" w:hAnsi="宋体" w:hint="eastAsia"/>
        </w:rPr>
        <w:t>《证券法》第二百零三条：“违反本法规</w:t>
      </w:r>
      <w:r>
        <w:rPr>
          <w:rFonts w:ascii="宋体" w:eastAsia="宋体" w:hAnsi="宋体" w:hint="eastAsia"/>
        </w:rPr>
        <w:t>定，操纵证券市场的，责令依法处理非法持有的证券，没收违法所得，并处以违法所得一倍以上五倍以下的罚款；没有违法所得或者违法所得不足三十万元的，处以三十万元以上三百万元以下的罚款。单位操纵证券市场的，还应当对直接负责的主管人员和其他直接责任人员给予警告，并处以十万元以上六十万元以下的罚款。”</w:t>
      </w:r>
    </w:p>
  </w:footnote>
  <w:footnote w:id="25">
    <w:p w:rsidR="00F9734A" w:rsidRDefault="00F7608B">
      <w:pPr>
        <w:pStyle w:val="af"/>
        <w:spacing w:beforeLines="5" w:before="15" w:afterLines="5" w:after="15"/>
        <w:rPr>
          <w:rFonts w:ascii="宋体" w:eastAsia="宋体" w:hAnsi="宋体" w:cs="宋体"/>
        </w:rPr>
      </w:pPr>
      <w:r>
        <w:rPr>
          <w:rStyle w:val="af7"/>
          <w:rFonts w:ascii="宋体" w:eastAsia="宋体" w:hAnsi="宋体" w:cs="宋体" w:hint="eastAsia"/>
        </w:rPr>
        <w:footnoteRef/>
      </w:r>
      <w:r>
        <w:rPr>
          <w:rFonts w:ascii="宋体" w:eastAsia="宋体" w:hAnsi="宋体" w:cs="宋体" w:hint="eastAsia"/>
        </w:rPr>
        <w:t xml:space="preserve"> </w:t>
      </w:r>
      <w:r>
        <w:rPr>
          <w:rFonts w:ascii="宋体" w:eastAsia="宋体" w:hAnsi="宋体" w:cs="宋体" w:hint="eastAsia"/>
        </w:rPr>
        <w:t>《公司法》第四十六条：“董事会对股东会负责，行使下列职权：</w:t>
      </w:r>
    </w:p>
    <w:p w:rsidR="00F9734A" w:rsidRDefault="00F7608B">
      <w:pPr>
        <w:pStyle w:val="af"/>
        <w:spacing w:beforeLines="5" w:before="15" w:afterLines="5" w:after="15"/>
        <w:rPr>
          <w:rFonts w:ascii="宋体" w:eastAsia="宋体" w:hAnsi="宋体" w:cs="宋体"/>
        </w:rPr>
      </w:pPr>
      <w:r>
        <w:rPr>
          <w:rFonts w:ascii="宋体" w:eastAsia="宋体" w:hAnsi="宋体" w:cs="宋体" w:hint="eastAsia"/>
        </w:rPr>
        <w:t xml:space="preserve">　　（</w:t>
      </w:r>
      <w:r>
        <w:rPr>
          <w:rFonts w:ascii="宋体" w:eastAsia="宋体" w:hAnsi="宋体" w:cs="宋体" w:hint="eastAsia"/>
        </w:rPr>
        <w:t>一）召集股东会会议，并向股东会报告工作；</w:t>
      </w:r>
    </w:p>
    <w:p w:rsidR="00F9734A" w:rsidRDefault="00F7608B">
      <w:pPr>
        <w:pStyle w:val="af"/>
        <w:spacing w:beforeLines="5" w:before="15" w:afterLines="5" w:after="15"/>
        <w:rPr>
          <w:rFonts w:ascii="宋体" w:eastAsia="宋体" w:hAnsi="宋体" w:cs="宋体"/>
        </w:rPr>
      </w:pPr>
      <w:r>
        <w:rPr>
          <w:rFonts w:ascii="宋体" w:eastAsia="宋体" w:hAnsi="宋体" w:cs="宋体" w:hint="eastAsia"/>
        </w:rPr>
        <w:t xml:space="preserve">　　（二）执行股东会的决议；</w:t>
      </w:r>
    </w:p>
    <w:p w:rsidR="00F9734A" w:rsidRDefault="00F7608B">
      <w:pPr>
        <w:pStyle w:val="af"/>
        <w:spacing w:beforeLines="5" w:before="15" w:afterLines="5" w:after="15"/>
        <w:rPr>
          <w:rFonts w:ascii="宋体" w:eastAsia="宋体" w:hAnsi="宋体" w:cs="宋体"/>
        </w:rPr>
      </w:pPr>
      <w:r>
        <w:rPr>
          <w:rFonts w:ascii="宋体" w:eastAsia="宋体" w:hAnsi="宋体" w:cs="宋体" w:hint="eastAsia"/>
        </w:rPr>
        <w:t xml:space="preserve">　　（三）决定公司的经营计划和投资方案；</w:t>
      </w:r>
    </w:p>
    <w:p w:rsidR="00F9734A" w:rsidRDefault="00F7608B">
      <w:pPr>
        <w:pStyle w:val="af"/>
        <w:spacing w:beforeLines="5" w:before="15" w:afterLines="5" w:after="15"/>
        <w:rPr>
          <w:rFonts w:ascii="宋体" w:eastAsia="宋体" w:hAnsi="宋体" w:cs="宋体"/>
        </w:rPr>
      </w:pPr>
      <w:r>
        <w:rPr>
          <w:rFonts w:ascii="宋体" w:eastAsia="宋体" w:hAnsi="宋体" w:cs="宋体" w:hint="eastAsia"/>
        </w:rPr>
        <w:t xml:space="preserve">　　（四）制订公司的年度财务预算方案、</w:t>
      </w:r>
      <w:r>
        <w:rPr>
          <w:rFonts w:ascii="宋体" w:eastAsia="宋体" w:hAnsi="宋体" w:cs="宋体" w:hint="eastAsia"/>
        </w:rPr>
        <w:t>决算方案；</w:t>
      </w:r>
    </w:p>
    <w:p w:rsidR="00F9734A" w:rsidRDefault="00F7608B">
      <w:pPr>
        <w:pStyle w:val="af"/>
        <w:spacing w:beforeLines="5" w:before="15" w:afterLines="5" w:after="15"/>
        <w:rPr>
          <w:rFonts w:ascii="宋体" w:eastAsia="宋体" w:hAnsi="宋体" w:cs="宋体"/>
        </w:rPr>
      </w:pPr>
      <w:r>
        <w:rPr>
          <w:rFonts w:ascii="宋体" w:eastAsia="宋体" w:hAnsi="宋体" w:cs="宋体" w:hint="eastAsia"/>
        </w:rPr>
        <w:t xml:space="preserve">　　（五）制订公司的利润分配方案和弥补亏损方案；</w:t>
      </w:r>
    </w:p>
    <w:p w:rsidR="00F9734A" w:rsidRDefault="00F7608B">
      <w:pPr>
        <w:pStyle w:val="af"/>
        <w:spacing w:beforeLines="5" w:before="15" w:afterLines="5" w:after="15"/>
        <w:rPr>
          <w:rFonts w:ascii="宋体" w:eastAsia="宋体" w:hAnsi="宋体" w:cs="宋体"/>
        </w:rPr>
      </w:pPr>
      <w:r>
        <w:rPr>
          <w:rFonts w:ascii="宋体" w:eastAsia="宋体" w:hAnsi="宋体" w:cs="宋体" w:hint="eastAsia"/>
        </w:rPr>
        <w:t xml:space="preserve">　　（六）制订公司增加或者减少注册资本以及发行公司债券的方案；</w:t>
      </w:r>
    </w:p>
    <w:p w:rsidR="00F9734A" w:rsidRDefault="00F7608B">
      <w:pPr>
        <w:pStyle w:val="af"/>
        <w:spacing w:beforeLines="5" w:before="15" w:afterLines="5" w:after="15"/>
        <w:rPr>
          <w:rFonts w:ascii="宋体" w:eastAsia="宋体" w:hAnsi="宋体" w:cs="宋体"/>
        </w:rPr>
      </w:pPr>
      <w:r>
        <w:rPr>
          <w:rFonts w:ascii="宋体" w:eastAsia="宋体" w:hAnsi="宋体" w:cs="宋体" w:hint="eastAsia"/>
        </w:rPr>
        <w:t xml:space="preserve">　　（七）制订公司合并、分立、解散或者变更公司形式的方案；</w:t>
      </w:r>
    </w:p>
    <w:p w:rsidR="00F9734A" w:rsidRDefault="00F7608B">
      <w:pPr>
        <w:pStyle w:val="af"/>
        <w:spacing w:beforeLines="5" w:before="15" w:afterLines="5" w:after="15"/>
        <w:rPr>
          <w:rFonts w:ascii="宋体" w:eastAsia="宋体" w:hAnsi="宋体" w:cs="宋体"/>
        </w:rPr>
      </w:pPr>
      <w:r>
        <w:rPr>
          <w:rFonts w:ascii="宋体" w:eastAsia="宋体" w:hAnsi="宋体" w:cs="宋体" w:hint="eastAsia"/>
        </w:rPr>
        <w:t xml:space="preserve">　　（八）决定公司内部管理机构的设置；</w:t>
      </w:r>
    </w:p>
    <w:p w:rsidR="00F9734A" w:rsidRDefault="00F7608B">
      <w:pPr>
        <w:pStyle w:val="af"/>
        <w:spacing w:beforeLines="5" w:before="15" w:afterLines="5" w:after="15"/>
        <w:rPr>
          <w:rFonts w:ascii="宋体" w:eastAsia="宋体" w:hAnsi="宋体" w:cs="宋体"/>
        </w:rPr>
      </w:pPr>
      <w:r>
        <w:rPr>
          <w:rFonts w:ascii="宋体" w:eastAsia="宋体" w:hAnsi="宋体" w:cs="宋体" w:hint="eastAsia"/>
        </w:rPr>
        <w:t xml:space="preserve">　　（九）决定聘任或者解聘公司经理及其报酬事项，并根据经理的提名决定聘任或者解聘公司副经理、财务负责人及其报酬事项；</w:t>
      </w:r>
    </w:p>
    <w:p w:rsidR="00F9734A" w:rsidRDefault="00F7608B">
      <w:pPr>
        <w:pStyle w:val="af"/>
        <w:spacing w:beforeLines="5" w:before="15" w:afterLines="5" w:after="15"/>
        <w:rPr>
          <w:rFonts w:ascii="宋体" w:eastAsia="宋体" w:hAnsi="宋体" w:cs="宋体"/>
        </w:rPr>
      </w:pPr>
      <w:r>
        <w:rPr>
          <w:rFonts w:ascii="宋体" w:eastAsia="宋体" w:hAnsi="宋体" w:cs="宋体" w:hint="eastAsia"/>
        </w:rPr>
        <w:t xml:space="preserve">　　（十）制定公司的基本管理制度；</w:t>
      </w:r>
    </w:p>
    <w:p w:rsidR="00F9734A" w:rsidRDefault="00F7608B">
      <w:pPr>
        <w:pStyle w:val="af"/>
        <w:spacing w:beforeLines="5" w:before="15" w:afterLines="5" w:after="15"/>
        <w:rPr>
          <w:rFonts w:ascii="宋体" w:eastAsia="宋体" w:hAnsi="宋体" w:cs="宋体"/>
        </w:rPr>
      </w:pPr>
      <w:r>
        <w:rPr>
          <w:rFonts w:ascii="宋体" w:eastAsia="宋体" w:hAnsi="宋体" w:cs="宋体" w:hint="eastAsia"/>
        </w:rPr>
        <w:t xml:space="preserve">　　（十一）公司章程规定的其他职权。”</w:t>
      </w:r>
    </w:p>
  </w:footnote>
  <w:footnote w:id="26">
    <w:p w:rsidR="00F9734A" w:rsidRDefault="00F7608B">
      <w:pPr>
        <w:pStyle w:val="af"/>
        <w:spacing w:beforeLines="5" w:before="15" w:afterLines="5" w:after="15"/>
        <w:rPr>
          <w:rFonts w:ascii="宋体" w:eastAsia="宋体" w:hAnsi="宋体" w:cs="宋体"/>
        </w:rPr>
      </w:pPr>
      <w:r>
        <w:rPr>
          <w:rStyle w:val="af7"/>
          <w:rFonts w:ascii="宋体" w:eastAsia="宋体" w:hAnsi="宋体" w:cs="宋体" w:hint="eastAsia"/>
        </w:rPr>
        <w:footnoteRef/>
      </w:r>
      <w:r>
        <w:rPr>
          <w:rFonts w:ascii="宋体" w:eastAsia="宋体" w:hAnsi="宋体" w:cs="宋体" w:hint="eastAsia"/>
        </w:rPr>
        <w:t xml:space="preserve"> </w:t>
      </w:r>
      <w:r>
        <w:rPr>
          <w:rFonts w:ascii="宋体" w:eastAsia="宋体" w:hAnsi="宋体" w:cs="宋体" w:hint="eastAsia"/>
        </w:rPr>
        <w:t>《上市公司收购管理办法》第六条：“任何人不得利用上市公司的收购损害被收购公司及其股东的合</w:t>
      </w:r>
      <w:r>
        <w:rPr>
          <w:rFonts w:ascii="宋体" w:eastAsia="宋体" w:hAnsi="宋体" w:cs="宋体" w:hint="eastAsia"/>
        </w:rPr>
        <w:t>法权益。</w:t>
      </w:r>
    </w:p>
    <w:p w:rsidR="00F9734A" w:rsidRDefault="00F7608B">
      <w:pPr>
        <w:pStyle w:val="af"/>
        <w:spacing w:beforeLines="5" w:before="15" w:afterLines="5" w:after="15"/>
        <w:rPr>
          <w:rFonts w:ascii="宋体" w:eastAsia="宋体" w:hAnsi="宋体" w:cs="宋体"/>
        </w:rPr>
      </w:pPr>
      <w:r>
        <w:rPr>
          <w:rFonts w:ascii="宋体" w:eastAsia="宋体" w:hAnsi="宋体" w:cs="宋体" w:hint="eastAsia"/>
        </w:rPr>
        <w:t xml:space="preserve">　　</w:t>
      </w:r>
      <w:r>
        <w:rPr>
          <w:rFonts w:ascii="宋体" w:eastAsia="宋体" w:hAnsi="宋体" w:cs="宋体" w:hint="eastAsia"/>
        </w:rPr>
        <w:t>有下列情形之一的，不得收购上市公司：</w:t>
      </w:r>
    </w:p>
    <w:p w:rsidR="00F9734A" w:rsidRDefault="00F7608B">
      <w:pPr>
        <w:pStyle w:val="af"/>
        <w:spacing w:beforeLines="5" w:before="15" w:afterLines="5" w:after="15"/>
        <w:rPr>
          <w:rFonts w:ascii="宋体" w:eastAsia="宋体" w:hAnsi="宋体" w:cs="宋体"/>
        </w:rPr>
      </w:pPr>
      <w:r>
        <w:rPr>
          <w:rFonts w:ascii="宋体" w:eastAsia="宋体" w:hAnsi="宋体" w:cs="宋体" w:hint="eastAsia"/>
        </w:rPr>
        <w:t xml:space="preserve">　　（一）收购人负有数额较大债务，到期未清偿，且处于持续状态；</w:t>
      </w:r>
    </w:p>
    <w:p w:rsidR="00F9734A" w:rsidRDefault="00F7608B">
      <w:pPr>
        <w:pStyle w:val="af"/>
        <w:spacing w:beforeLines="5" w:before="15" w:afterLines="5" w:after="15"/>
        <w:rPr>
          <w:rFonts w:ascii="宋体" w:eastAsia="宋体" w:hAnsi="宋体" w:cs="宋体"/>
        </w:rPr>
      </w:pPr>
      <w:r>
        <w:rPr>
          <w:rFonts w:ascii="宋体" w:eastAsia="宋体" w:hAnsi="宋体" w:cs="宋体" w:hint="eastAsia"/>
        </w:rPr>
        <w:t xml:space="preserve">　　（二）收购人最近</w:t>
      </w:r>
      <w:r>
        <w:rPr>
          <w:rFonts w:ascii="宋体" w:eastAsia="宋体" w:hAnsi="宋体" w:cs="宋体" w:hint="eastAsia"/>
        </w:rPr>
        <w:t>3</w:t>
      </w:r>
      <w:r>
        <w:rPr>
          <w:rFonts w:ascii="宋体" w:eastAsia="宋体" w:hAnsi="宋体" w:cs="宋体" w:hint="eastAsia"/>
        </w:rPr>
        <w:t>年有重大违法行为或者涉嫌有重大违法行为；</w:t>
      </w:r>
    </w:p>
    <w:p w:rsidR="00F9734A" w:rsidRDefault="00F7608B">
      <w:pPr>
        <w:pStyle w:val="af"/>
        <w:spacing w:beforeLines="5" w:before="15" w:afterLines="5" w:after="15"/>
        <w:rPr>
          <w:rFonts w:ascii="宋体" w:eastAsia="宋体" w:hAnsi="宋体" w:cs="宋体"/>
        </w:rPr>
      </w:pPr>
      <w:r>
        <w:rPr>
          <w:rFonts w:ascii="宋体" w:eastAsia="宋体" w:hAnsi="宋体" w:cs="宋体" w:hint="eastAsia"/>
        </w:rPr>
        <w:t xml:space="preserve">　　（三）收购人最近</w:t>
      </w:r>
      <w:r>
        <w:rPr>
          <w:rFonts w:ascii="宋体" w:eastAsia="宋体" w:hAnsi="宋体" w:cs="宋体" w:hint="eastAsia"/>
        </w:rPr>
        <w:t>3</w:t>
      </w:r>
      <w:r>
        <w:rPr>
          <w:rFonts w:ascii="宋体" w:eastAsia="宋体" w:hAnsi="宋体" w:cs="宋体" w:hint="eastAsia"/>
        </w:rPr>
        <w:t>年有严重的证券市场失信行为；</w:t>
      </w:r>
    </w:p>
    <w:p w:rsidR="00F9734A" w:rsidRDefault="00F7608B">
      <w:pPr>
        <w:pStyle w:val="af"/>
        <w:spacing w:beforeLines="5" w:before="15" w:afterLines="5" w:after="15"/>
        <w:rPr>
          <w:rFonts w:ascii="宋体" w:eastAsia="宋体" w:hAnsi="宋体" w:cs="宋体"/>
        </w:rPr>
      </w:pPr>
      <w:r>
        <w:rPr>
          <w:rFonts w:ascii="宋体" w:eastAsia="宋体" w:hAnsi="宋体" w:cs="宋体" w:hint="eastAsia"/>
        </w:rPr>
        <w:t xml:space="preserve">　　（四）收购人为自然人的，存在《公司法》第一百四十六条规定情形；</w:t>
      </w:r>
    </w:p>
    <w:p w:rsidR="00F9734A" w:rsidRDefault="00F7608B">
      <w:pPr>
        <w:pStyle w:val="af"/>
        <w:spacing w:beforeLines="5" w:before="15" w:afterLines="5" w:after="15"/>
        <w:rPr>
          <w:rFonts w:ascii="宋体" w:eastAsia="宋体" w:hAnsi="宋体" w:cs="宋体"/>
        </w:rPr>
      </w:pPr>
      <w:r>
        <w:rPr>
          <w:rFonts w:ascii="宋体" w:eastAsia="宋体" w:hAnsi="宋体" w:cs="宋体" w:hint="eastAsia"/>
        </w:rPr>
        <w:t xml:space="preserve">　　（五）法律、行政法规规定以及中国证监会认定的不得收购上市公司的其他情形。”</w:t>
      </w:r>
    </w:p>
  </w:footnote>
  <w:footnote w:id="27">
    <w:p w:rsidR="00F9734A" w:rsidRDefault="00F7608B">
      <w:pPr>
        <w:pStyle w:val="af"/>
        <w:spacing w:beforeLines="5" w:before="15" w:afterLines="5" w:after="15"/>
        <w:rPr>
          <w:rFonts w:ascii="宋体" w:eastAsia="宋体" w:hAnsi="宋体"/>
        </w:rPr>
      </w:pPr>
      <w:r>
        <w:rPr>
          <w:rStyle w:val="af7"/>
          <w:rFonts w:ascii="宋体" w:eastAsia="宋体" w:hAnsi="宋体"/>
        </w:rPr>
        <w:footnoteRef/>
      </w:r>
      <w:r>
        <w:rPr>
          <w:rFonts w:ascii="宋体" w:eastAsia="宋体" w:hAnsi="宋体"/>
        </w:rPr>
        <w:t xml:space="preserve"> </w:t>
      </w:r>
      <w:r>
        <w:rPr>
          <w:rFonts w:ascii="宋体" w:eastAsia="宋体" w:hAnsi="宋体" w:hint="eastAsia"/>
        </w:rPr>
        <w:t>《公司法》第二十二条：“股东会或者股东大会、董事会的会议召集程序、表决方式违反法律、行政法规或者公司章程，或者决议内容违反公司章</w:t>
      </w:r>
      <w:r>
        <w:rPr>
          <w:rFonts w:ascii="宋体" w:eastAsia="宋体" w:hAnsi="宋体" w:hint="eastAsia"/>
        </w:rPr>
        <w:t>程的，股东可以自决议</w:t>
      </w:r>
      <w:proofErr w:type="gramStart"/>
      <w:r>
        <w:rPr>
          <w:rFonts w:ascii="宋体" w:eastAsia="宋体" w:hAnsi="宋体" w:hint="eastAsia"/>
        </w:rPr>
        <w:t>作出</w:t>
      </w:r>
      <w:proofErr w:type="gramEnd"/>
      <w:r>
        <w:rPr>
          <w:rFonts w:ascii="宋体" w:eastAsia="宋体" w:hAnsi="宋体" w:hint="eastAsia"/>
        </w:rPr>
        <w:t>之日起六十日内，请求人民法院撤销。”</w:t>
      </w:r>
    </w:p>
  </w:footnote>
  <w:footnote w:id="28">
    <w:p w:rsidR="00F9734A" w:rsidRDefault="00F7608B">
      <w:pPr>
        <w:pStyle w:val="af"/>
        <w:spacing w:beforeLines="5" w:before="15" w:afterLines="5" w:after="15"/>
        <w:rPr>
          <w:rFonts w:ascii="宋体" w:eastAsia="宋体" w:hAnsi="宋体"/>
        </w:rPr>
      </w:pPr>
      <w:r>
        <w:rPr>
          <w:rStyle w:val="af7"/>
          <w:rFonts w:ascii="宋体" w:eastAsia="宋体" w:hAnsi="宋体"/>
        </w:rPr>
        <w:footnoteRef/>
      </w:r>
      <w:r>
        <w:rPr>
          <w:rFonts w:ascii="宋体" w:eastAsia="宋体" w:hAnsi="宋体"/>
        </w:rPr>
        <w:t xml:space="preserve"> </w:t>
      </w:r>
      <w:r>
        <w:rPr>
          <w:rFonts w:ascii="宋体" w:eastAsia="宋体" w:hAnsi="宋体" w:hint="eastAsia"/>
        </w:rPr>
        <w:t>《公司法司法解释（</w:t>
      </w:r>
      <w:r>
        <w:rPr>
          <w:rFonts w:ascii="宋体" w:eastAsia="宋体" w:hAnsi="宋体" w:hint="eastAsia"/>
        </w:rPr>
        <w:t>四）》第四条：“股东请求撤销股东会或者股东大会、董事会决议，符合公司法第二十二条第二款规定的，人民法院应当予以支持，但会议召集程序或者表决方式仅有轻微瑕疵，且对决议未产生实质影响的，人民法院不予支持。”</w:t>
      </w:r>
    </w:p>
  </w:footnote>
  <w:footnote w:id="29">
    <w:p w:rsidR="00F9734A" w:rsidRDefault="00F7608B">
      <w:pPr>
        <w:pStyle w:val="af"/>
        <w:spacing w:beforeLines="5" w:before="15" w:afterLines="5" w:after="15"/>
        <w:rPr>
          <w:rFonts w:ascii="宋体" w:eastAsia="宋体" w:hAnsi="宋体"/>
        </w:rPr>
      </w:pPr>
      <w:r>
        <w:rPr>
          <w:rStyle w:val="af7"/>
          <w:rFonts w:ascii="宋体" w:eastAsia="宋体" w:hAnsi="宋体"/>
        </w:rPr>
        <w:footnoteRef/>
      </w:r>
      <w:r>
        <w:rPr>
          <w:rFonts w:ascii="宋体" w:eastAsia="宋体" w:hAnsi="宋体"/>
        </w:rPr>
        <w:t xml:space="preserve"> </w:t>
      </w:r>
      <w:r>
        <w:rPr>
          <w:rFonts w:ascii="宋体" w:eastAsia="宋体" w:hAnsi="宋体" w:hint="eastAsia"/>
        </w:rPr>
        <w:t>《公司法》第一百二十四条：“上市公司董事与董事会会议决议事项所涉及的企业有关联关系的，不得对该项决议行使表决权，也不得代理其他董事行使表决权。该董事会会议由过半数的无关联关系董事出席即可举行，董事会会议所作决议须经无关联关系董事过半数通过。出席董事会的无关联关系董事人数不足三人的，应将该事项提交上市公司股东大会审议。”</w:t>
      </w:r>
    </w:p>
  </w:footnote>
  <w:footnote w:id="30">
    <w:p w:rsidR="00F9734A" w:rsidRDefault="00F7608B">
      <w:pPr>
        <w:pStyle w:val="af"/>
        <w:spacing w:beforeLines="5" w:before="15" w:afterLines="5" w:after="15"/>
        <w:rPr>
          <w:rFonts w:ascii="宋体" w:eastAsia="宋体" w:hAnsi="宋体"/>
        </w:rPr>
      </w:pPr>
      <w:r>
        <w:rPr>
          <w:rStyle w:val="af7"/>
          <w:rFonts w:ascii="宋体" w:eastAsia="宋体" w:hAnsi="宋体"/>
        </w:rPr>
        <w:footnoteRef/>
      </w:r>
      <w:r>
        <w:rPr>
          <w:rFonts w:ascii="宋体" w:eastAsia="宋体" w:hAnsi="宋体"/>
        </w:rPr>
        <w:t xml:space="preserve"> </w:t>
      </w:r>
      <w:r>
        <w:rPr>
          <w:rFonts w:ascii="宋体" w:eastAsia="宋体" w:hAnsi="宋体" w:hint="eastAsia"/>
        </w:rPr>
        <w:t>《公司法》第二百一十六条第四款：“关联关系，是指公司控股股东、实际控制人、董事、监事、高级管理人员与其直接或者间接控制的企业之间的关系，以及可能导致公司利益转移的其他关系。但是，国家控股</w:t>
      </w:r>
      <w:r>
        <w:rPr>
          <w:rFonts w:ascii="宋体" w:eastAsia="宋体" w:hAnsi="宋体" w:hint="eastAsia"/>
        </w:rPr>
        <w:t>的企业之间不仅因为同受国家控股而具有关联关系。”</w:t>
      </w:r>
    </w:p>
  </w:footnote>
  <w:footnote w:id="31">
    <w:p w:rsidR="00F9734A" w:rsidRDefault="00F7608B">
      <w:pPr>
        <w:pStyle w:val="af"/>
        <w:spacing w:beforeLines="5" w:before="15" w:afterLines="5" w:after="15"/>
        <w:rPr>
          <w:rFonts w:ascii="宋体" w:eastAsia="宋体" w:hAnsi="宋体"/>
        </w:rPr>
      </w:pPr>
      <w:r>
        <w:rPr>
          <w:rStyle w:val="af7"/>
          <w:rFonts w:ascii="宋体" w:eastAsia="宋体" w:hAnsi="宋体"/>
        </w:rPr>
        <w:footnoteRef/>
      </w:r>
      <w:r>
        <w:rPr>
          <w:rFonts w:ascii="宋体" w:eastAsia="宋体" w:hAnsi="宋体"/>
        </w:rPr>
        <w:t xml:space="preserve"> </w:t>
      </w:r>
      <w:r>
        <w:rPr>
          <w:rFonts w:ascii="宋体" w:eastAsia="宋体" w:hAnsi="宋体" w:cs="宋体" w:hint="eastAsia"/>
        </w:rPr>
        <w:t>参见赵海林：《上市公司利益转移研究一一基于冀东水泥的案例研究》，《当代财经》</w:t>
      </w:r>
      <w:r>
        <w:rPr>
          <w:rFonts w:ascii="宋体" w:eastAsia="宋体" w:hAnsi="宋体" w:cs="宋体" w:hint="eastAsia"/>
        </w:rPr>
        <w:t>20</w:t>
      </w:r>
      <w:r>
        <w:rPr>
          <w:rFonts w:ascii="宋体" w:eastAsia="宋体" w:hAnsi="宋体" w:cs="宋体"/>
        </w:rPr>
        <w:t>05</w:t>
      </w:r>
      <w:r>
        <w:rPr>
          <w:rFonts w:ascii="宋体" w:eastAsia="宋体" w:hAnsi="宋体" w:cs="宋体" w:hint="eastAsia"/>
        </w:rPr>
        <w:t>年第</w:t>
      </w:r>
      <w:r>
        <w:rPr>
          <w:rFonts w:ascii="宋体" w:eastAsia="宋体" w:hAnsi="宋体" w:cs="宋体" w:hint="eastAsia"/>
        </w:rPr>
        <w:t>11</w:t>
      </w:r>
      <w:r>
        <w:rPr>
          <w:rFonts w:ascii="宋体" w:eastAsia="宋体" w:hAnsi="宋体" w:cs="宋体" w:hint="eastAsia"/>
        </w:rPr>
        <w:t>期，第</w:t>
      </w:r>
      <w:r>
        <w:rPr>
          <w:rFonts w:ascii="宋体" w:eastAsia="宋体" w:hAnsi="宋体" w:cs="宋体" w:hint="eastAsia"/>
        </w:rPr>
        <w:t>104</w:t>
      </w:r>
      <w:r>
        <w:rPr>
          <w:rFonts w:ascii="宋体" w:eastAsia="宋体" w:hAnsi="宋体" w:cs="宋体" w:hint="eastAsia"/>
        </w:rPr>
        <w:t>页。</w:t>
      </w:r>
    </w:p>
  </w:footnote>
  <w:footnote w:id="32">
    <w:p w:rsidR="00F9734A" w:rsidRDefault="00F7608B">
      <w:pPr>
        <w:pStyle w:val="af"/>
        <w:spacing w:beforeLines="5" w:before="15" w:afterLines="5" w:after="15"/>
        <w:rPr>
          <w:rFonts w:ascii="宋体" w:eastAsia="宋体" w:hAnsi="宋体"/>
        </w:rPr>
      </w:pPr>
      <w:r>
        <w:rPr>
          <w:rStyle w:val="af7"/>
          <w:rFonts w:ascii="宋体" w:eastAsia="宋体" w:hAnsi="宋体"/>
        </w:rPr>
        <w:footnoteRef/>
      </w:r>
      <w:r>
        <w:rPr>
          <w:rFonts w:ascii="宋体" w:eastAsia="宋体" w:hAnsi="宋体"/>
        </w:rPr>
        <w:t xml:space="preserve"> </w:t>
      </w:r>
      <w:r>
        <w:rPr>
          <w:rFonts w:ascii="宋体" w:eastAsia="宋体" w:hAnsi="宋体" w:hint="eastAsia"/>
        </w:rPr>
        <w:t>赵海林：《上市公司利益转移行为》，河海大学</w:t>
      </w:r>
      <w:r>
        <w:rPr>
          <w:rFonts w:ascii="宋体" w:eastAsia="宋体" w:hAnsi="宋体" w:hint="eastAsia"/>
        </w:rPr>
        <w:t>2005</w:t>
      </w:r>
      <w:r>
        <w:rPr>
          <w:rFonts w:ascii="宋体" w:eastAsia="宋体" w:hAnsi="宋体" w:hint="eastAsia"/>
        </w:rPr>
        <w:t>年博士毕业论文，第</w:t>
      </w:r>
      <w:r>
        <w:rPr>
          <w:rFonts w:ascii="宋体" w:eastAsia="宋体" w:hAnsi="宋体" w:hint="eastAsia"/>
        </w:rPr>
        <w:t>22</w:t>
      </w:r>
      <w:r>
        <w:rPr>
          <w:rFonts w:ascii="宋体" w:eastAsia="宋体" w:hAnsi="宋体" w:hint="eastAsia"/>
        </w:rPr>
        <w:t>页。</w:t>
      </w:r>
    </w:p>
  </w:footnote>
  <w:footnote w:id="33">
    <w:p w:rsidR="00F9734A" w:rsidRDefault="00F7608B">
      <w:pPr>
        <w:pStyle w:val="af"/>
        <w:spacing w:beforeLines="5" w:before="15" w:afterLines="5" w:after="15"/>
        <w:rPr>
          <w:rFonts w:ascii="宋体" w:eastAsia="宋体" w:hAnsi="宋体"/>
        </w:rPr>
      </w:pPr>
      <w:r>
        <w:rPr>
          <w:rStyle w:val="af7"/>
          <w:rFonts w:ascii="宋体" w:eastAsia="宋体" w:hAnsi="宋体"/>
        </w:rPr>
        <w:footnoteRef/>
      </w:r>
      <w:r>
        <w:rPr>
          <w:rFonts w:ascii="宋体" w:eastAsia="宋体" w:hAnsi="宋体"/>
        </w:rPr>
        <w:t xml:space="preserve"> </w:t>
      </w:r>
      <w:r>
        <w:rPr>
          <w:rFonts w:ascii="宋体" w:eastAsia="宋体" w:hAnsi="宋体" w:hint="eastAsia"/>
        </w:rPr>
        <w:t>江平、崔建远、孙宪忠、陈甦、赵旭东、施天涛、叶林、刘俊海、管晓峰、李有星、刘凯湘、</w:t>
      </w:r>
      <w:proofErr w:type="gramStart"/>
      <w:r>
        <w:rPr>
          <w:rFonts w:ascii="宋体" w:eastAsia="宋体" w:hAnsi="宋体" w:hint="eastAsia"/>
        </w:rPr>
        <w:t>蒋</w:t>
      </w:r>
      <w:proofErr w:type="gramEnd"/>
      <w:r>
        <w:rPr>
          <w:rFonts w:ascii="宋体" w:eastAsia="宋体" w:hAnsi="宋体" w:hint="eastAsia"/>
        </w:rPr>
        <w:t>大兴、甘培忠：《万科公司股权争议论证会专家意见书》，第</w:t>
      </w:r>
      <w:r>
        <w:rPr>
          <w:rFonts w:ascii="宋体" w:eastAsia="宋体" w:hAnsi="宋体" w:hint="eastAsia"/>
        </w:rPr>
        <w:t>3</w:t>
      </w:r>
      <w:r>
        <w:rPr>
          <w:rFonts w:ascii="宋体" w:eastAsia="宋体" w:hAnsi="宋体" w:hint="eastAsia"/>
        </w:rPr>
        <w:t>页。</w:t>
      </w:r>
    </w:p>
  </w:footnote>
  <w:footnote w:id="34">
    <w:p w:rsidR="00F9734A" w:rsidRDefault="00F7608B">
      <w:pPr>
        <w:pStyle w:val="af"/>
        <w:spacing w:beforeLines="5" w:before="15" w:afterLines="5" w:after="15"/>
      </w:pPr>
      <w:r>
        <w:rPr>
          <w:rStyle w:val="af7"/>
        </w:rPr>
        <w:footnoteRef/>
      </w:r>
      <w:r>
        <w:t xml:space="preserve"> </w:t>
      </w:r>
      <w:r>
        <w:rPr>
          <w:rFonts w:hint="eastAsia"/>
        </w:rPr>
        <w:t>参见甘培忠：《企业与公司法学》，北京大学出版社</w:t>
      </w:r>
      <w:r>
        <w:rPr>
          <w:rFonts w:hint="eastAsia"/>
        </w:rPr>
        <w:t>2</w:t>
      </w:r>
      <w:r>
        <w:t>014</w:t>
      </w:r>
      <w:r>
        <w:rPr>
          <w:rFonts w:hint="eastAsia"/>
        </w:rPr>
        <w:t>年版，第</w:t>
      </w:r>
      <w:r>
        <w:rPr>
          <w:rFonts w:hint="eastAsia"/>
        </w:rPr>
        <w:t>2</w:t>
      </w:r>
      <w:r>
        <w:t>64</w:t>
      </w:r>
      <w:r>
        <w:rPr>
          <w:rFonts w:hint="eastAsia"/>
        </w:rPr>
        <w:t>页。</w:t>
      </w:r>
    </w:p>
  </w:footnote>
  <w:footnote w:id="35">
    <w:p w:rsidR="00F9734A" w:rsidRDefault="00F7608B">
      <w:pPr>
        <w:pStyle w:val="af"/>
        <w:spacing w:beforeLines="5" w:before="15" w:afterLines="5" w:after="15"/>
        <w:rPr>
          <w:rFonts w:ascii="宋体" w:eastAsia="宋体" w:hAnsi="宋体"/>
        </w:rPr>
      </w:pPr>
      <w:r>
        <w:rPr>
          <w:rStyle w:val="af7"/>
          <w:rFonts w:ascii="宋体" w:eastAsia="宋体" w:hAnsi="宋体"/>
        </w:rPr>
        <w:footnoteRef/>
      </w:r>
      <w:r>
        <w:rPr>
          <w:rFonts w:ascii="宋体" w:eastAsia="宋体" w:hAnsi="宋体"/>
        </w:rPr>
        <w:t xml:space="preserve"> </w:t>
      </w:r>
      <w:r>
        <w:rPr>
          <w:rFonts w:ascii="宋体" w:eastAsia="宋体" w:hAnsi="宋体" w:hint="eastAsia"/>
        </w:rPr>
        <w:t>江平、崔建远、孙宪忠、陈甦、赵旭东</w:t>
      </w:r>
      <w:r>
        <w:rPr>
          <w:rFonts w:ascii="宋体" w:eastAsia="宋体" w:hAnsi="宋体" w:hint="eastAsia"/>
        </w:rPr>
        <w:t>、施天涛、叶林、刘俊海、管晓峰、李有星、刘凯湘、</w:t>
      </w:r>
      <w:proofErr w:type="gramStart"/>
      <w:r>
        <w:rPr>
          <w:rFonts w:ascii="宋体" w:eastAsia="宋体" w:hAnsi="宋体" w:hint="eastAsia"/>
        </w:rPr>
        <w:t>蒋</w:t>
      </w:r>
      <w:proofErr w:type="gramEnd"/>
      <w:r>
        <w:rPr>
          <w:rFonts w:ascii="宋体" w:eastAsia="宋体" w:hAnsi="宋体" w:hint="eastAsia"/>
        </w:rPr>
        <w:t>大兴、甘培忠：《万科公司股权争议论证会专家意见书》，第</w:t>
      </w:r>
      <w:r>
        <w:rPr>
          <w:rFonts w:ascii="宋体" w:eastAsia="宋体" w:hAnsi="宋体" w:hint="eastAsia"/>
        </w:rPr>
        <w:t>4</w:t>
      </w:r>
      <w:r>
        <w:rPr>
          <w:rFonts w:ascii="宋体" w:eastAsia="宋体" w:hAnsi="宋体" w:hint="eastAsia"/>
        </w:rPr>
        <w:t>页。</w:t>
      </w:r>
    </w:p>
  </w:footnote>
  <w:footnote w:id="36">
    <w:p w:rsidR="00F9734A" w:rsidRDefault="00F7608B">
      <w:pPr>
        <w:pStyle w:val="af"/>
        <w:spacing w:beforeLines="5" w:before="15" w:afterLines="5" w:after="15"/>
        <w:rPr>
          <w:rFonts w:ascii="宋体" w:eastAsia="宋体" w:hAnsi="宋体" w:cs="宋体"/>
        </w:rPr>
      </w:pPr>
      <w:r>
        <w:rPr>
          <w:rStyle w:val="af7"/>
          <w:rFonts w:ascii="宋体" w:eastAsia="宋体" w:hAnsi="宋体" w:cs="宋体" w:hint="eastAsia"/>
        </w:rPr>
        <w:footnoteRef/>
      </w:r>
      <w:r>
        <w:rPr>
          <w:rFonts w:ascii="宋体" w:eastAsia="宋体" w:hAnsi="宋体" w:cs="宋体" w:hint="eastAsia"/>
        </w:rPr>
        <w:t xml:space="preserve"> </w:t>
      </w:r>
      <w:r>
        <w:rPr>
          <w:rFonts w:ascii="宋体" w:eastAsia="宋体" w:hAnsi="宋体" w:cs="宋体" w:hint="eastAsia"/>
        </w:rPr>
        <w:t>《公司法》一百零二条第二款：“单独或者合计持有公司百分之三以上股份的股东，可以在股东大会召开十日前提出临时提案并书面提交董事会；董事会应当在收到提案后二日内通知其他股东，并将该临时提案提交股东大会审议。临时提案的内容应当属于股东大会职权范围，并有明确议题和具体决议事项。”</w:t>
      </w:r>
    </w:p>
  </w:footnote>
  <w:footnote w:id="37">
    <w:p w:rsidR="00F9734A" w:rsidRDefault="00F7608B">
      <w:pPr>
        <w:pStyle w:val="af"/>
        <w:spacing w:beforeLines="5" w:before="15" w:afterLines="5" w:after="15"/>
        <w:rPr>
          <w:rFonts w:ascii="宋体" w:eastAsia="宋体" w:hAnsi="宋体" w:cs="宋体"/>
        </w:rPr>
      </w:pPr>
      <w:r>
        <w:rPr>
          <w:rStyle w:val="af7"/>
          <w:rFonts w:ascii="宋体" w:eastAsia="宋体" w:hAnsi="宋体" w:cs="宋体" w:hint="eastAsia"/>
        </w:rPr>
        <w:footnoteRef/>
      </w:r>
      <w:r>
        <w:rPr>
          <w:rFonts w:ascii="宋体" w:eastAsia="宋体" w:hAnsi="宋体" w:cs="宋体" w:hint="eastAsia"/>
        </w:rPr>
        <w:t xml:space="preserve"> </w:t>
      </w:r>
      <w:r>
        <w:rPr>
          <w:rFonts w:ascii="宋体" w:eastAsia="宋体" w:hAnsi="宋体" w:cs="宋体" w:hint="eastAsia"/>
        </w:rPr>
        <w:t>《上市公司股东大会规则》第十三条：“提案的内容应当属于股东大会职权范围，有明确议题和具体决议事项，并且符合法律、行政法</w:t>
      </w:r>
      <w:r>
        <w:rPr>
          <w:rFonts w:ascii="宋体" w:eastAsia="宋体" w:hAnsi="宋体" w:cs="宋体" w:hint="eastAsia"/>
        </w:rPr>
        <w:t>规和公司章程的有关规定。”</w:t>
      </w:r>
    </w:p>
  </w:footnote>
  <w:footnote w:id="38">
    <w:p w:rsidR="00F9734A" w:rsidRDefault="00F7608B">
      <w:pPr>
        <w:pStyle w:val="af"/>
        <w:spacing w:beforeLines="5" w:before="15" w:afterLines="5" w:after="15"/>
        <w:rPr>
          <w:rFonts w:ascii="宋体" w:eastAsia="宋体" w:hAnsi="宋体" w:cs="宋体"/>
        </w:rPr>
      </w:pPr>
      <w:r>
        <w:rPr>
          <w:rStyle w:val="af7"/>
          <w:rFonts w:ascii="宋体" w:eastAsia="宋体" w:hAnsi="宋体" w:cs="宋体" w:hint="eastAsia"/>
        </w:rPr>
        <w:footnoteRef/>
      </w:r>
      <w:r>
        <w:rPr>
          <w:rFonts w:ascii="宋体" w:eastAsia="宋体" w:hAnsi="宋体" w:cs="宋体" w:hint="eastAsia"/>
        </w:rPr>
        <w:t xml:space="preserve"> </w:t>
      </w:r>
      <w:r>
        <w:rPr>
          <w:rFonts w:ascii="宋体" w:eastAsia="宋体" w:hAnsi="宋体" w:cs="宋体" w:hint="eastAsia"/>
        </w:rPr>
        <w:t>《上市公司股东大会规则》第十四条第一款：“单独或者合计持有公司</w:t>
      </w:r>
      <w:r>
        <w:rPr>
          <w:rFonts w:ascii="宋体" w:eastAsia="宋体" w:hAnsi="宋体" w:cs="宋体" w:hint="eastAsia"/>
        </w:rPr>
        <w:t>3%</w:t>
      </w:r>
      <w:r>
        <w:rPr>
          <w:rFonts w:ascii="宋体" w:eastAsia="宋体" w:hAnsi="宋体" w:cs="宋体" w:hint="eastAsia"/>
        </w:rPr>
        <w:t>以上股份的普通股股东（含表决权恢复的优先股股东），可以在股东大会召开</w:t>
      </w:r>
      <w:r>
        <w:rPr>
          <w:rFonts w:ascii="宋体" w:eastAsia="宋体" w:hAnsi="宋体" w:cs="宋体" w:hint="eastAsia"/>
        </w:rPr>
        <w:t>10</w:t>
      </w:r>
      <w:r>
        <w:rPr>
          <w:rFonts w:ascii="宋体" w:eastAsia="宋体" w:hAnsi="宋体" w:cs="宋体" w:hint="eastAsia"/>
        </w:rPr>
        <w:t>日前提出临时提案并书面提交召集人。召集人应当在收到提案后</w:t>
      </w:r>
      <w:r>
        <w:rPr>
          <w:rFonts w:ascii="宋体" w:eastAsia="宋体" w:hAnsi="宋体" w:cs="宋体" w:hint="eastAsia"/>
        </w:rPr>
        <w:t>2</w:t>
      </w:r>
      <w:r>
        <w:rPr>
          <w:rFonts w:ascii="宋体" w:eastAsia="宋体" w:hAnsi="宋体" w:cs="宋体" w:hint="eastAsia"/>
        </w:rPr>
        <w:t>日内发出股东大会补充通知，公告临时提案的内容。”</w:t>
      </w:r>
    </w:p>
  </w:footnote>
  <w:footnote w:id="39">
    <w:p w:rsidR="00F9734A" w:rsidRDefault="00F7608B">
      <w:pPr>
        <w:pStyle w:val="af"/>
        <w:spacing w:beforeLines="5" w:before="15" w:afterLines="5" w:after="15"/>
        <w:rPr>
          <w:rFonts w:ascii="宋体" w:eastAsia="宋体" w:hAnsi="宋体"/>
        </w:rPr>
      </w:pPr>
      <w:r>
        <w:rPr>
          <w:rStyle w:val="af7"/>
          <w:rFonts w:ascii="宋体" w:eastAsia="宋体" w:hAnsi="宋体"/>
        </w:rPr>
        <w:footnoteRef/>
      </w:r>
      <w:r>
        <w:rPr>
          <w:rFonts w:ascii="宋体" w:eastAsia="宋体" w:hAnsi="宋体"/>
        </w:rPr>
        <w:t xml:space="preserve"> </w:t>
      </w:r>
      <w:r>
        <w:rPr>
          <w:rFonts w:ascii="宋体" w:eastAsia="宋体" w:hAnsi="宋体" w:hint="eastAsia"/>
        </w:rPr>
        <w:t>《公司法》第三十七条：“股东会行使下列职权：</w:t>
      </w:r>
    </w:p>
    <w:p w:rsidR="00F9734A" w:rsidRDefault="00F7608B">
      <w:pPr>
        <w:pStyle w:val="af"/>
        <w:spacing w:beforeLines="5" w:before="15" w:afterLines="5" w:after="15"/>
        <w:ind w:firstLineChars="200" w:firstLine="360"/>
        <w:rPr>
          <w:rFonts w:ascii="宋体" w:eastAsia="宋体" w:hAnsi="宋体"/>
        </w:rPr>
      </w:pPr>
      <w:r>
        <w:rPr>
          <w:rFonts w:ascii="宋体" w:eastAsia="宋体" w:hAnsi="宋体" w:hint="eastAsia"/>
        </w:rPr>
        <w:t>(</w:t>
      </w:r>
      <w:proofErr w:type="gramStart"/>
      <w:r>
        <w:rPr>
          <w:rFonts w:ascii="宋体" w:eastAsia="宋体" w:hAnsi="宋体" w:hint="eastAsia"/>
        </w:rPr>
        <w:t>一</w:t>
      </w:r>
      <w:proofErr w:type="gramEnd"/>
      <w:r>
        <w:rPr>
          <w:rFonts w:ascii="宋体" w:eastAsia="宋体" w:hAnsi="宋体" w:hint="eastAsia"/>
        </w:rPr>
        <w:t>)</w:t>
      </w:r>
      <w:r>
        <w:rPr>
          <w:rFonts w:ascii="宋体" w:eastAsia="宋体" w:hAnsi="宋体" w:hint="eastAsia"/>
        </w:rPr>
        <w:t>决定公司的经营方针和投资计划；</w:t>
      </w:r>
    </w:p>
    <w:p w:rsidR="00F9734A" w:rsidRDefault="00F7608B">
      <w:pPr>
        <w:pStyle w:val="af"/>
        <w:spacing w:beforeLines="5" w:before="15" w:afterLines="5" w:after="15"/>
        <w:ind w:firstLineChars="200" w:firstLine="360"/>
        <w:rPr>
          <w:rFonts w:ascii="宋体" w:eastAsia="宋体" w:hAnsi="宋体"/>
        </w:rPr>
      </w:pPr>
      <w:r>
        <w:rPr>
          <w:rFonts w:ascii="宋体" w:eastAsia="宋体" w:hAnsi="宋体" w:hint="eastAsia"/>
        </w:rPr>
        <w:t>(</w:t>
      </w:r>
      <w:r>
        <w:rPr>
          <w:rFonts w:ascii="宋体" w:eastAsia="宋体" w:hAnsi="宋体" w:hint="eastAsia"/>
        </w:rPr>
        <w:t>二</w:t>
      </w:r>
      <w:r>
        <w:rPr>
          <w:rFonts w:ascii="宋体" w:eastAsia="宋体" w:hAnsi="宋体" w:hint="eastAsia"/>
        </w:rPr>
        <w:t>)</w:t>
      </w:r>
      <w:r>
        <w:rPr>
          <w:rFonts w:ascii="宋体" w:eastAsia="宋体" w:hAnsi="宋体" w:hint="eastAsia"/>
        </w:rPr>
        <w:t>选举和更换非由职工代表担任的董事、监事，决定有关董事、监事的报酬事项；</w:t>
      </w:r>
    </w:p>
    <w:p w:rsidR="00F9734A" w:rsidRDefault="00F7608B">
      <w:pPr>
        <w:pStyle w:val="af"/>
        <w:spacing w:beforeLines="5" w:before="15" w:afterLines="5" w:after="15"/>
        <w:ind w:firstLineChars="200" w:firstLine="360"/>
        <w:rPr>
          <w:rFonts w:ascii="宋体" w:eastAsia="宋体" w:hAnsi="宋体"/>
        </w:rPr>
      </w:pPr>
      <w:r>
        <w:rPr>
          <w:rFonts w:ascii="宋体" w:eastAsia="宋体" w:hAnsi="宋体" w:hint="eastAsia"/>
        </w:rPr>
        <w:t>(</w:t>
      </w:r>
      <w:r>
        <w:rPr>
          <w:rFonts w:ascii="宋体" w:eastAsia="宋体" w:hAnsi="宋体" w:hint="eastAsia"/>
        </w:rPr>
        <w:t>三</w:t>
      </w:r>
      <w:r>
        <w:rPr>
          <w:rFonts w:ascii="宋体" w:eastAsia="宋体" w:hAnsi="宋体" w:hint="eastAsia"/>
        </w:rPr>
        <w:t>)</w:t>
      </w:r>
      <w:r>
        <w:rPr>
          <w:rFonts w:ascii="宋体" w:eastAsia="宋体" w:hAnsi="宋体" w:hint="eastAsia"/>
        </w:rPr>
        <w:t>审议批准董事会的报告；</w:t>
      </w:r>
    </w:p>
    <w:p w:rsidR="00F9734A" w:rsidRDefault="00F7608B">
      <w:pPr>
        <w:pStyle w:val="af"/>
        <w:spacing w:beforeLines="5" w:before="15" w:afterLines="5" w:after="15"/>
        <w:ind w:firstLineChars="200" w:firstLine="360"/>
        <w:rPr>
          <w:rFonts w:ascii="宋体" w:eastAsia="宋体" w:hAnsi="宋体"/>
        </w:rPr>
      </w:pPr>
      <w:r>
        <w:rPr>
          <w:rFonts w:ascii="宋体" w:eastAsia="宋体" w:hAnsi="宋体" w:hint="eastAsia"/>
        </w:rPr>
        <w:t>(</w:t>
      </w:r>
      <w:r>
        <w:rPr>
          <w:rFonts w:ascii="宋体" w:eastAsia="宋体" w:hAnsi="宋体" w:hint="eastAsia"/>
        </w:rPr>
        <w:t>四</w:t>
      </w:r>
      <w:r>
        <w:rPr>
          <w:rFonts w:ascii="宋体" w:eastAsia="宋体" w:hAnsi="宋体" w:hint="eastAsia"/>
        </w:rPr>
        <w:t>)</w:t>
      </w:r>
      <w:r>
        <w:rPr>
          <w:rFonts w:ascii="宋体" w:eastAsia="宋体" w:hAnsi="宋体" w:hint="eastAsia"/>
        </w:rPr>
        <w:t>审议批准监事会或者监事的报告；</w:t>
      </w:r>
    </w:p>
    <w:p w:rsidR="00F9734A" w:rsidRDefault="00F7608B">
      <w:pPr>
        <w:pStyle w:val="af"/>
        <w:spacing w:beforeLines="5" w:before="15" w:afterLines="5" w:after="15"/>
        <w:ind w:firstLineChars="200" w:firstLine="360"/>
        <w:rPr>
          <w:rFonts w:ascii="宋体" w:eastAsia="宋体" w:hAnsi="宋体"/>
        </w:rPr>
      </w:pPr>
      <w:r>
        <w:rPr>
          <w:rFonts w:ascii="宋体" w:eastAsia="宋体" w:hAnsi="宋体" w:hint="eastAsia"/>
        </w:rPr>
        <w:t>(</w:t>
      </w:r>
      <w:r>
        <w:rPr>
          <w:rFonts w:ascii="宋体" w:eastAsia="宋体" w:hAnsi="宋体" w:hint="eastAsia"/>
        </w:rPr>
        <w:t>五</w:t>
      </w:r>
      <w:r>
        <w:rPr>
          <w:rFonts w:ascii="宋体" w:eastAsia="宋体" w:hAnsi="宋体" w:hint="eastAsia"/>
        </w:rPr>
        <w:t>)</w:t>
      </w:r>
      <w:r>
        <w:rPr>
          <w:rFonts w:ascii="宋体" w:eastAsia="宋体" w:hAnsi="宋体" w:hint="eastAsia"/>
        </w:rPr>
        <w:t>审议批准公司的年度财务预算方案、决算方案；</w:t>
      </w:r>
    </w:p>
    <w:p w:rsidR="00F9734A" w:rsidRDefault="00F7608B">
      <w:pPr>
        <w:pStyle w:val="af"/>
        <w:spacing w:beforeLines="5" w:before="15" w:afterLines="5" w:after="15"/>
        <w:ind w:firstLineChars="200" w:firstLine="360"/>
        <w:rPr>
          <w:rFonts w:ascii="宋体" w:eastAsia="宋体" w:hAnsi="宋体"/>
        </w:rPr>
      </w:pPr>
      <w:r>
        <w:rPr>
          <w:rFonts w:ascii="宋体" w:eastAsia="宋体" w:hAnsi="宋体" w:hint="eastAsia"/>
        </w:rPr>
        <w:t>(</w:t>
      </w:r>
      <w:r>
        <w:rPr>
          <w:rFonts w:ascii="宋体" w:eastAsia="宋体" w:hAnsi="宋体" w:hint="eastAsia"/>
        </w:rPr>
        <w:t>六</w:t>
      </w:r>
      <w:r>
        <w:rPr>
          <w:rFonts w:ascii="宋体" w:eastAsia="宋体" w:hAnsi="宋体" w:hint="eastAsia"/>
        </w:rPr>
        <w:t>)</w:t>
      </w:r>
      <w:r>
        <w:rPr>
          <w:rFonts w:ascii="宋体" w:eastAsia="宋体" w:hAnsi="宋体" w:hint="eastAsia"/>
        </w:rPr>
        <w:t>审议批准公司的利润分配方案和弥补亏损方案；</w:t>
      </w:r>
    </w:p>
    <w:p w:rsidR="00F9734A" w:rsidRDefault="00F7608B">
      <w:pPr>
        <w:pStyle w:val="af"/>
        <w:spacing w:beforeLines="5" w:before="15" w:afterLines="5" w:after="15"/>
        <w:ind w:firstLineChars="200" w:firstLine="360"/>
        <w:rPr>
          <w:rFonts w:ascii="宋体" w:eastAsia="宋体" w:hAnsi="宋体"/>
        </w:rPr>
      </w:pPr>
      <w:r>
        <w:rPr>
          <w:rFonts w:ascii="宋体" w:eastAsia="宋体" w:hAnsi="宋体" w:hint="eastAsia"/>
        </w:rPr>
        <w:t>(</w:t>
      </w:r>
      <w:r>
        <w:rPr>
          <w:rFonts w:ascii="宋体" w:eastAsia="宋体" w:hAnsi="宋体" w:hint="eastAsia"/>
        </w:rPr>
        <w:t>七</w:t>
      </w:r>
      <w:r>
        <w:rPr>
          <w:rFonts w:ascii="宋体" w:eastAsia="宋体" w:hAnsi="宋体" w:hint="eastAsia"/>
        </w:rPr>
        <w:t>)</w:t>
      </w:r>
      <w:r>
        <w:rPr>
          <w:rFonts w:ascii="宋体" w:eastAsia="宋体" w:hAnsi="宋体" w:hint="eastAsia"/>
        </w:rPr>
        <w:t>对公司增加或者减少注册资本</w:t>
      </w:r>
      <w:proofErr w:type="gramStart"/>
      <w:r>
        <w:rPr>
          <w:rFonts w:ascii="宋体" w:eastAsia="宋体" w:hAnsi="宋体" w:hint="eastAsia"/>
        </w:rPr>
        <w:t>作出</w:t>
      </w:r>
      <w:proofErr w:type="gramEnd"/>
      <w:r>
        <w:rPr>
          <w:rFonts w:ascii="宋体" w:eastAsia="宋体" w:hAnsi="宋体" w:hint="eastAsia"/>
        </w:rPr>
        <w:t>决议；</w:t>
      </w:r>
    </w:p>
    <w:p w:rsidR="00F9734A" w:rsidRDefault="00F7608B">
      <w:pPr>
        <w:pStyle w:val="af"/>
        <w:spacing w:beforeLines="5" w:before="15" w:afterLines="5" w:after="15"/>
        <w:ind w:firstLineChars="200" w:firstLine="360"/>
        <w:rPr>
          <w:rFonts w:ascii="宋体" w:eastAsia="宋体" w:hAnsi="宋体"/>
        </w:rPr>
      </w:pPr>
      <w:r>
        <w:rPr>
          <w:rFonts w:ascii="宋体" w:eastAsia="宋体" w:hAnsi="宋体" w:hint="eastAsia"/>
        </w:rPr>
        <w:t>(</w:t>
      </w:r>
      <w:r>
        <w:rPr>
          <w:rFonts w:ascii="宋体" w:eastAsia="宋体" w:hAnsi="宋体" w:hint="eastAsia"/>
        </w:rPr>
        <w:t>八</w:t>
      </w:r>
      <w:r>
        <w:rPr>
          <w:rFonts w:ascii="宋体" w:eastAsia="宋体" w:hAnsi="宋体" w:hint="eastAsia"/>
        </w:rPr>
        <w:t>)</w:t>
      </w:r>
      <w:r>
        <w:rPr>
          <w:rFonts w:ascii="宋体" w:eastAsia="宋体" w:hAnsi="宋体" w:hint="eastAsia"/>
        </w:rPr>
        <w:t>对发行公司债券</w:t>
      </w:r>
      <w:proofErr w:type="gramStart"/>
      <w:r>
        <w:rPr>
          <w:rFonts w:ascii="宋体" w:eastAsia="宋体" w:hAnsi="宋体" w:hint="eastAsia"/>
        </w:rPr>
        <w:t>作出</w:t>
      </w:r>
      <w:proofErr w:type="gramEnd"/>
      <w:r>
        <w:rPr>
          <w:rFonts w:ascii="宋体" w:eastAsia="宋体" w:hAnsi="宋体" w:hint="eastAsia"/>
        </w:rPr>
        <w:t>决议；</w:t>
      </w:r>
    </w:p>
    <w:p w:rsidR="00F9734A" w:rsidRDefault="00F7608B">
      <w:pPr>
        <w:pStyle w:val="af"/>
        <w:spacing w:beforeLines="5" w:before="15" w:afterLines="5" w:after="15"/>
        <w:ind w:firstLineChars="200" w:firstLine="360"/>
        <w:rPr>
          <w:rFonts w:ascii="宋体" w:eastAsia="宋体" w:hAnsi="宋体"/>
        </w:rPr>
      </w:pPr>
      <w:r>
        <w:rPr>
          <w:rFonts w:ascii="宋体" w:eastAsia="宋体" w:hAnsi="宋体" w:hint="eastAsia"/>
        </w:rPr>
        <w:t>(</w:t>
      </w:r>
      <w:r>
        <w:rPr>
          <w:rFonts w:ascii="宋体" w:eastAsia="宋体" w:hAnsi="宋体" w:hint="eastAsia"/>
        </w:rPr>
        <w:t>九</w:t>
      </w:r>
      <w:r>
        <w:rPr>
          <w:rFonts w:ascii="宋体" w:eastAsia="宋体" w:hAnsi="宋体" w:hint="eastAsia"/>
        </w:rPr>
        <w:t>)</w:t>
      </w:r>
      <w:r>
        <w:rPr>
          <w:rFonts w:ascii="宋体" w:eastAsia="宋体" w:hAnsi="宋体" w:hint="eastAsia"/>
        </w:rPr>
        <w:t>对公司合并、分立、解散、清算或者变更公司形式</w:t>
      </w:r>
      <w:proofErr w:type="gramStart"/>
      <w:r>
        <w:rPr>
          <w:rFonts w:ascii="宋体" w:eastAsia="宋体" w:hAnsi="宋体" w:hint="eastAsia"/>
        </w:rPr>
        <w:t>作出</w:t>
      </w:r>
      <w:proofErr w:type="gramEnd"/>
      <w:r>
        <w:rPr>
          <w:rFonts w:ascii="宋体" w:eastAsia="宋体" w:hAnsi="宋体" w:hint="eastAsia"/>
        </w:rPr>
        <w:t>决议；</w:t>
      </w:r>
    </w:p>
    <w:p w:rsidR="00F9734A" w:rsidRDefault="00F7608B">
      <w:pPr>
        <w:pStyle w:val="af"/>
        <w:spacing w:beforeLines="5" w:before="15" w:afterLines="5" w:after="15"/>
        <w:ind w:firstLineChars="200" w:firstLine="360"/>
        <w:rPr>
          <w:rFonts w:ascii="宋体" w:eastAsia="宋体" w:hAnsi="宋体"/>
        </w:rPr>
      </w:pPr>
      <w:r>
        <w:rPr>
          <w:rFonts w:ascii="宋体" w:eastAsia="宋体" w:hAnsi="宋体" w:hint="eastAsia"/>
        </w:rPr>
        <w:t>(</w:t>
      </w:r>
      <w:r>
        <w:rPr>
          <w:rFonts w:ascii="宋体" w:eastAsia="宋体" w:hAnsi="宋体" w:hint="eastAsia"/>
        </w:rPr>
        <w:t>十</w:t>
      </w:r>
      <w:r>
        <w:rPr>
          <w:rFonts w:ascii="宋体" w:eastAsia="宋体" w:hAnsi="宋体" w:hint="eastAsia"/>
        </w:rPr>
        <w:t>)</w:t>
      </w:r>
      <w:r>
        <w:rPr>
          <w:rFonts w:ascii="宋体" w:eastAsia="宋体" w:hAnsi="宋体" w:hint="eastAsia"/>
        </w:rPr>
        <w:t>修改公司章程；</w:t>
      </w:r>
    </w:p>
    <w:p w:rsidR="00F9734A" w:rsidRDefault="00F7608B">
      <w:pPr>
        <w:pStyle w:val="af"/>
        <w:spacing w:beforeLines="5" w:before="15" w:afterLines="5" w:after="15"/>
        <w:ind w:firstLineChars="200" w:firstLine="360"/>
        <w:rPr>
          <w:rFonts w:ascii="宋体" w:eastAsia="宋体" w:hAnsi="宋体"/>
        </w:rPr>
      </w:pPr>
      <w:r>
        <w:rPr>
          <w:rFonts w:ascii="宋体" w:eastAsia="宋体" w:hAnsi="宋体" w:hint="eastAsia"/>
        </w:rPr>
        <w:t>(</w:t>
      </w:r>
      <w:r>
        <w:rPr>
          <w:rFonts w:ascii="宋体" w:eastAsia="宋体" w:hAnsi="宋体" w:hint="eastAsia"/>
        </w:rPr>
        <w:t>十一</w:t>
      </w:r>
      <w:r>
        <w:rPr>
          <w:rFonts w:ascii="宋体" w:eastAsia="宋体" w:hAnsi="宋体" w:hint="eastAsia"/>
        </w:rPr>
        <w:t>)</w:t>
      </w:r>
      <w:r>
        <w:rPr>
          <w:rFonts w:ascii="宋体" w:eastAsia="宋体" w:hAnsi="宋体" w:hint="eastAsia"/>
        </w:rPr>
        <w:t>公司章程规定的其他职权。</w:t>
      </w:r>
    </w:p>
    <w:p w:rsidR="00F9734A" w:rsidRDefault="00F7608B">
      <w:pPr>
        <w:pStyle w:val="af"/>
        <w:spacing w:beforeLines="5" w:before="15" w:afterLines="5" w:after="15"/>
        <w:ind w:firstLineChars="200" w:firstLine="360"/>
        <w:rPr>
          <w:rFonts w:ascii="宋体" w:eastAsia="宋体" w:hAnsi="宋体"/>
        </w:rPr>
      </w:pPr>
      <w:r>
        <w:rPr>
          <w:rFonts w:ascii="宋体" w:eastAsia="宋体" w:hAnsi="宋体" w:hint="eastAsia"/>
        </w:rPr>
        <w:t>对前款所列事项股东以书面形式一致表示同意的，可以不召开股东会会议，直接</w:t>
      </w:r>
      <w:proofErr w:type="gramStart"/>
      <w:r>
        <w:rPr>
          <w:rFonts w:ascii="宋体" w:eastAsia="宋体" w:hAnsi="宋体" w:hint="eastAsia"/>
        </w:rPr>
        <w:t>作出</w:t>
      </w:r>
      <w:proofErr w:type="gramEnd"/>
      <w:r>
        <w:rPr>
          <w:rFonts w:ascii="宋体" w:eastAsia="宋体" w:hAnsi="宋体" w:hint="eastAsia"/>
        </w:rPr>
        <w:t>决定，并由全体股东在决定文件上签名、盖章。”</w:t>
      </w:r>
    </w:p>
  </w:footnote>
  <w:footnote w:id="40">
    <w:p w:rsidR="00F9734A" w:rsidRDefault="00F7608B">
      <w:pPr>
        <w:pStyle w:val="af"/>
        <w:spacing w:beforeLines="5" w:before="15" w:afterLines="5" w:after="15"/>
        <w:rPr>
          <w:rFonts w:ascii="宋体" w:eastAsia="宋体" w:hAnsi="宋体"/>
        </w:rPr>
      </w:pPr>
      <w:r>
        <w:rPr>
          <w:rStyle w:val="af7"/>
          <w:rFonts w:ascii="宋体" w:eastAsia="宋体" w:hAnsi="宋体"/>
        </w:rPr>
        <w:footnoteRef/>
      </w:r>
      <w:r>
        <w:rPr>
          <w:rFonts w:ascii="宋体" w:eastAsia="宋体" w:hAnsi="宋体"/>
        </w:rPr>
        <w:t xml:space="preserve"> </w:t>
      </w:r>
      <w:r>
        <w:rPr>
          <w:rFonts w:ascii="宋体" w:eastAsia="宋体" w:hAnsi="宋体" w:hint="eastAsia"/>
        </w:rPr>
        <w:t>《公司法》第九十九条：“本法第三十七条第一款关于有限责任公司股东会职权的规定，适用于股份有限公司股东大会。”</w:t>
      </w:r>
    </w:p>
  </w:footnote>
  <w:footnote w:id="41">
    <w:p w:rsidR="00F9734A" w:rsidRDefault="00F7608B">
      <w:pPr>
        <w:pStyle w:val="af"/>
        <w:spacing w:beforeLines="5" w:before="15" w:afterLines="5" w:after="15"/>
        <w:rPr>
          <w:rFonts w:ascii="宋体" w:eastAsia="宋体" w:hAnsi="宋体"/>
        </w:rPr>
      </w:pPr>
      <w:r>
        <w:rPr>
          <w:rStyle w:val="af7"/>
          <w:rFonts w:ascii="宋体" w:eastAsia="宋体" w:hAnsi="宋体"/>
        </w:rPr>
        <w:footnoteRef/>
      </w:r>
      <w:r>
        <w:rPr>
          <w:rFonts w:ascii="宋体" w:eastAsia="宋体" w:hAnsi="宋体"/>
        </w:rPr>
        <w:t xml:space="preserve"> </w:t>
      </w:r>
      <w:r>
        <w:rPr>
          <w:rFonts w:ascii="宋体" w:eastAsia="宋体" w:hAnsi="宋体" w:hint="eastAsia"/>
        </w:rPr>
        <w:t>《上市公司收购管理办法》第六十条：“上市公司实际控制人及受其支配的股东未履行报告、公告义务，拒不履行第五十八条规定的配合义务，或者实际控制人存在不得收购上市公司情形的，上市公司董事会应当拒绝接受</w:t>
      </w:r>
      <w:proofErr w:type="gramStart"/>
      <w:r>
        <w:rPr>
          <w:rFonts w:ascii="宋体" w:eastAsia="宋体" w:hAnsi="宋体" w:hint="eastAsia"/>
        </w:rPr>
        <w:t>受</w:t>
      </w:r>
      <w:proofErr w:type="gramEnd"/>
      <w:r>
        <w:rPr>
          <w:rFonts w:ascii="宋体" w:eastAsia="宋体" w:hAnsi="宋体" w:hint="eastAsia"/>
        </w:rPr>
        <w:t>实际控制人支配的股东向董事会提交的提案或者临时议案，并向中国证监会、派出机构和证券交易所报告。中国证监会责令实际控制人改正，可以认定实际控制人通过受其支配的股东所提名的董事为不适当人选</w:t>
      </w:r>
      <w:r>
        <w:rPr>
          <w:rFonts w:ascii="宋体" w:eastAsia="宋体" w:hAnsi="宋体" w:hint="eastAsia"/>
        </w:rPr>
        <w:t>;</w:t>
      </w:r>
      <w:r>
        <w:rPr>
          <w:rFonts w:ascii="宋体" w:eastAsia="宋体" w:hAnsi="宋体" w:hint="eastAsia"/>
        </w:rPr>
        <w:t>改正前，受实际控</w:t>
      </w:r>
      <w:r>
        <w:rPr>
          <w:rFonts w:ascii="宋体" w:eastAsia="宋体" w:hAnsi="宋体" w:hint="eastAsia"/>
        </w:rPr>
        <w:t>制人支配的股东不得行使其持有股份的表决权。上市公司董事会未拒绝接受实际控制人及受其支配的股东所提出的提案的，中国证监会可以认定负有责任的董事为不适当人选。”</w:t>
      </w:r>
    </w:p>
  </w:footnote>
  <w:footnote w:id="42">
    <w:p w:rsidR="00F9734A" w:rsidRDefault="00F7608B">
      <w:pPr>
        <w:pStyle w:val="af"/>
        <w:spacing w:beforeLines="5" w:before="15" w:afterLines="5" w:after="15"/>
      </w:pPr>
      <w:r>
        <w:rPr>
          <w:rStyle w:val="af7"/>
        </w:rPr>
        <w:footnoteRef/>
      </w:r>
      <w:r>
        <w:t xml:space="preserve"> </w:t>
      </w:r>
      <w:r>
        <w:rPr>
          <w:rFonts w:hint="eastAsia"/>
        </w:rPr>
        <w:t>《公司法司法解释（</w:t>
      </w:r>
      <w:r>
        <w:rPr>
          <w:rFonts w:hint="eastAsia"/>
        </w:rPr>
        <w:t>三）》第十七条：“股东未履行或者未全面履行出资义务或者抽逃出资，公司根据公司章程或者股东会决议对其利润分配请求权、新股优先认购权、剩余财产分配请求权等股东权利</w:t>
      </w:r>
      <w:proofErr w:type="gramStart"/>
      <w:r>
        <w:rPr>
          <w:rFonts w:hint="eastAsia"/>
        </w:rPr>
        <w:t>作出</w:t>
      </w:r>
      <w:proofErr w:type="gramEnd"/>
      <w:r>
        <w:rPr>
          <w:rFonts w:hint="eastAsia"/>
        </w:rPr>
        <w:t>相应的合理限制，该股东请求认定该</w:t>
      </w:r>
      <w:r>
        <w:rPr>
          <w:rFonts w:hint="eastAsia"/>
        </w:rPr>
        <w:t>限制无效的，人民法院不予支持。”</w:t>
      </w:r>
    </w:p>
  </w:footnote>
  <w:footnote w:id="43">
    <w:p w:rsidR="00F9734A" w:rsidRDefault="00F7608B">
      <w:pPr>
        <w:pStyle w:val="af"/>
        <w:wordWrap w:val="0"/>
        <w:spacing w:beforeLines="5" w:before="15" w:afterLines="5" w:after="15"/>
        <w:rPr>
          <w:rFonts w:ascii="宋体" w:eastAsia="宋体" w:hAnsi="宋体"/>
        </w:rPr>
      </w:pPr>
      <w:r>
        <w:rPr>
          <w:rStyle w:val="af7"/>
          <w:rFonts w:ascii="宋体" w:eastAsia="宋体" w:hAnsi="宋体"/>
        </w:rPr>
        <w:footnoteRef/>
      </w:r>
      <w:r>
        <w:rPr>
          <w:rFonts w:ascii="宋体" w:eastAsia="宋体" w:hAnsi="宋体"/>
        </w:rPr>
        <w:t xml:space="preserve"> </w:t>
      </w:r>
      <w:r>
        <w:rPr>
          <w:rFonts w:ascii="宋体" w:eastAsia="宋体" w:hAnsi="宋体" w:hint="eastAsia"/>
        </w:rPr>
        <w:t>参见北大法宝：</w:t>
      </w:r>
      <w:proofErr w:type="gramStart"/>
      <w:r>
        <w:rPr>
          <w:rFonts w:ascii="宋体" w:eastAsia="宋体" w:hAnsi="宋体" w:hint="eastAsia"/>
        </w:rPr>
        <w:t>《</w:t>
      </w:r>
      <w:proofErr w:type="gramEnd"/>
      <w:r>
        <w:rPr>
          <w:rFonts w:ascii="宋体" w:eastAsia="宋体" w:hAnsi="宋体" w:hint="eastAsia"/>
        </w:rPr>
        <w:t>依法保护股东权利</w:t>
      </w:r>
      <w:r>
        <w:rPr>
          <w:rFonts w:ascii="宋体" w:eastAsia="宋体" w:hAnsi="宋体" w:hint="eastAsia"/>
        </w:rPr>
        <w:t xml:space="preserve"> </w:t>
      </w:r>
      <w:r>
        <w:rPr>
          <w:rFonts w:ascii="宋体" w:eastAsia="宋体" w:hAnsi="宋体" w:hint="eastAsia"/>
        </w:rPr>
        <w:t>促进规范公司治理——最高人民法院民二庭负责人就</w:t>
      </w:r>
      <w:r>
        <w:rPr>
          <w:rFonts w:ascii="宋体" w:eastAsia="宋体" w:hAnsi="宋体" w:hint="eastAsia"/>
        </w:rPr>
        <w:t>&lt;</w:t>
      </w:r>
      <w:r>
        <w:rPr>
          <w:rFonts w:ascii="宋体" w:eastAsia="宋体" w:hAnsi="宋体" w:hint="eastAsia"/>
        </w:rPr>
        <w:t>关于适用</w:t>
      </w:r>
      <w:proofErr w:type="gramStart"/>
      <w:r>
        <w:rPr>
          <w:rFonts w:ascii="宋体" w:eastAsia="宋体" w:hAnsi="宋体" w:hint="eastAsia"/>
        </w:rPr>
        <w:t>《</w:t>
      </w:r>
      <w:proofErr w:type="gramEnd"/>
      <w:r>
        <w:rPr>
          <w:rFonts w:ascii="宋体" w:eastAsia="宋体" w:hAnsi="宋体" w:hint="eastAsia"/>
        </w:rPr>
        <w:t>中华人民共和国公司法</w:t>
      </w:r>
      <w:proofErr w:type="gramStart"/>
      <w:r>
        <w:rPr>
          <w:rFonts w:ascii="宋体" w:eastAsia="宋体" w:hAnsi="宋体" w:hint="eastAsia"/>
        </w:rPr>
        <w:t>》</w:t>
      </w:r>
      <w:proofErr w:type="gramEnd"/>
      <w:r>
        <w:rPr>
          <w:rFonts w:ascii="宋体" w:eastAsia="宋体" w:hAnsi="宋体" w:hint="eastAsia"/>
        </w:rPr>
        <w:t>若干问题的规定</w:t>
      </w:r>
      <w:r>
        <w:rPr>
          <w:rFonts w:ascii="宋体" w:eastAsia="宋体" w:hAnsi="宋体" w:hint="eastAsia"/>
        </w:rPr>
        <w:t>(</w:t>
      </w:r>
      <w:r>
        <w:rPr>
          <w:rFonts w:ascii="宋体" w:eastAsia="宋体" w:hAnsi="宋体" w:hint="eastAsia"/>
        </w:rPr>
        <w:t>四</w:t>
      </w:r>
      <w:r>
        <w:rPr>
          <w:rFonts w:ascii="宋体" w:eastAsia="宋体" w:hAnsi="宋体" w:hint="eastAsia"/>
        </w:rPr>
        <w:t>)</w:t>
      </w:r>
      <w:r>
        <w:rPr>
          <w:rFonts w:ascii="宋体" w:eastAsia="宋体" w:hAnsi="宋体"/>
        </w:rPr>
        <w:t>&gt;</w:t>
      </w:r>
      <w:r>
        <w:rPr>
          <w:rFonts w:ascii="宋体" w:eastAsia="宋体" w:hAnsi="宋体" w:hint="eastAsia"/>
        </w:rPr>
        <w:t>答记者问</w:t>
      </w:r>
      <w:proofErr w:type="gramStart"/>
      <w:r>
        <w:rPr>
          <w:rFonts w:ascii="宋体" w:eastAsia="宋体" w:hAnsi="宋体" w:hint="eastAsia"/>
        </w:rPr>
        <w:t>》</w:t>
      </w:r>
      <w:proofErr w:type="gramEnd"/>
      <w:r>
        <w:rPr>
          <w:rFonts w:ascii="宋体" w:eastAsia="宋体" w:hAnsi="宋体" w:hint="eastAsia"/>
        </w:rPr>
        <w:t>，</w:t>
      </w:r>
      <w:hyperlink r:id="rId1" w:history="1">
        <w:r>
          <w:rPr>
            <w:rFonts w:ascii="宋体" w:eastAsia="宋体" w:hAnsi="宋体"/>
          </w:rPr>
          <w:t>http://www.pkulaw.com/lawexplanation/d7eb7209bfcb2c9440338c0859407390.html</w:t>
        </w:r>
        <w:r>
          <w:rPr>
            <w:rFonts w:ascii="宋体" w:eastAsia="宋体" w:hAnsi="宋体"/>
          </w:rPr>
          <w:t>，最后访问日期</w:t>
        </w:r>
        <w:r>
          <w:rPr>
            <w:rFonts w:ascii="宋体" w:eastAsia="宋体" w:hAnsi="宋体" w:hint="eastAsia"/>
          </w:rPr>
          <w:t>：</w:t>
        </w:r>
        <w:r>
          <w:rPr>
            <w:rFonts w:ascii="宋体" w:eastAsia="宋体" w:hAnsi="宋体" w:hint="eastAsia"/>
          </w:rPr>
          <w:t>2</w:t>
        </w:r>
        <w:r>
          <w:rPr>
            <w:rFonts w:ascii="宋体" w:eastAsia="宋体" w:hAnsi="宋体"/>
          </w:rPr>
          <w:t>017</w:t>
        </w:r>
      </w:hyperlink>
      <w:r>
        <w:rPr>
          <w:rFonts w:ascii="宋体" w:eastAsia="宋体" w:hAnsi="宋体" w:hint="eastAsia"/>
        </w:rPr>
        <w:t>年</w:t>
      </w:r>
      <w:r>
        <w:rPr>
          <w:rFonts w:ascii="宋体" w:eastAsia="宋体" w:hAnsi="宋体" w:hint="eastAsia"/>
        </w:rPr>
        <w:t>1</w:t>
      </w:r>
      <w:r>
        <w:rPr>
          <w:rFonts w:ascii="宋体" w:eastAsia="宋体" w:hAnsi="宋体"/>
        </w:rPr>
        <w:t>1</w:t>
      </w:r>
      <w:r>
        <w:rPr>
          <w:rFonts w:ascii="宋体" w:eastAsia="宋体" w:hAnsi="宋体" w:hint="eastAsia"/>
        </w:rPr>
        <w:t>月</w:t>
      </w:r>
      <w:r>
        <w:rPr>
          <w:rFonts w:ascii="宋体" w:eastAsia="宋体" w:hAnsi="宋体" w:hint="eastAsia"/>
        </w:rPr>
        <w:t>9</w:t>
      </w:r>
      <w:r>
        <w:rPr>
          <w:rFonts w:ascii="宋体" w:eastAsia="宋体" w:hAnsi="宋体" w:hint="eastAsia"/>
        </w:rPr>
        <w:t>日。</w:t>
      </w:r>
    </w:p>
  </w:footnote>
  <w:footnote w:id="44">
    <w:p w:rsidR="00F9734A" w:rsidRDefault="00F7608B">
      <w:pPr>
        <w:pStyle w:val="af"/>
        <w:spacing w:beforeLines="5" w:before="15" w:afterLines="5" w:after="15"/>
        <w:rPr>
          <w:rFonts w:ascii="宋体" w:eastAsia="宋体" w:hAnsi="宋体"/>
        </w:rPr>
      </w:pPr>
      <w:r>
        <w:rPr>
          <w:rStyle w:val="af7"/>
          <w:rFonts w:ascii="宋体" w:eastAsia="宋体" w:hAnsi="宋体"/>
        </w:rPr>
        <w:footnoteRef/>
      </w:r>
      <w:r>
        <w:rPr>
          <w:rFonts w:ascii="宋体" w:eastAsia="宋体" w:hAnsi="宋体"/>
        </w:rPr>
        <w:t xml:space="preserve"> </w:t>
      </w:r>
      <w:r>
        <w:rPr>
          <w:rFonts w:ascii="宋体" w:eastAsia="宋体" w:hAnsi="宋体" w:hint="eastAsia"/>
        </w:rPr>
        <w:t>参见王保树：《股份有限公司的董事和董事会》，《外国法译评》</w:t>
      </w:r>
      <w:r>
        <w:rPr>
          <w:rFonts w:ascii="宋体" w:eastAsia="宋体" w:hAnsi="宋体" w:hint="eastAsia"/>
        </w:rPr>
        <w:t>1994</w:t>
      </w:r>
      <w:r>
        <w:rPr>
          <w:rFonts w:ascii="宋体" w:eastAsia="宋体" w:hAnsi="宋体" w:hint="eastAsia"/>
        </w:rPr>
        <w:t>年第</w:t>
      </w:r>
      <w:r>
        <w:rPr>
          <w:rFonts w:ascii="宋体" w:eastAsia="宋体" w:hAnsi="宋体" w:hint="eastAsia"/>
        </w:rPr>
        <w:t>1</w:t>
      </w:r>
      <w:r>
        <w:rPr>
          <w:rFonts w:ascii="宋体" w:eastAsia="宋体" w:hAnsi="宋体" w:hint="eastAsia"/>
        </w:rPr>
        <w:t>期，第</w:t>
      </w:r>
      <w:r>
        <w:rPr>
          <w:rFonts w:ascii="宋体" w:eastAsia="宋体" w:hAnsi="宋体" w:hint="eastAsia"/>
        </w:rPr>
        <w:t>11</w:t>
      </w:r>
      <w:r>
        <w:rPr>
          <w:rFonts w:ascii="宋体" w:eastAsia="宋体" w:hAnsi="宋体" w:hint="eastAsia"/>
        </w:rPr>
        <w:t>页。</w:t>
      </w:r>
    </w:p>
  </w:footnote>
  <w:footnote w:id="45">
    <w:p w:rsidR="00F9734A" w:rsidRDefault="00F7608B">
      <w:pPr>
        <w:pStyle w:val="af"/>
        <w:spacing w:beforeLines="5" w:before="15" w:afterLines="5" w:after="15"/>
        <w:rPr>
          <w:rFonts w:ascii="宋体" w:eastAsia="宋体" w:hAnsi="宋体" w:cs="宋体"/>
        </w:rPr>
      </w:pPr>
      <w:r>
        <w:rPr>
          <w:rStyle w:val="af7"/>
          <w:rFonts w:ascii="宋体" w:eastAsia="宋体" w:hAnsi="宋体" w:cs="宋体" w:hint="eastAsia"/>
        </w:rPr>
        <w:footnoteRef/>
      </w:r>
      <w:r>
        <w:rPr>
          <w:rFonts w:ascii="宋体" w:eastAsia="宋体" w:hAnsi="宋体" w:cs="宋体" w:hint="eastAsia"/>
        </w:rPr>
        <w:t xml:space="preserve"> </w:t>
      </w:r>
      <w:r>
        <w:rPr>
          <w:rFonts w:ascii="宋体" w:eastAsia="宋体" w:hAnsi="宋体" w:cs="宋体" w:hint="eastAsia"/>
        </w:rPr>
        <w:t>参见全国人民代表大会常务委员会法制工作委员会编：《中华人民共和国侵权责任法释义》，法律出版社</w:t>
      </w:r>
      <w:r>
        <w:rPr>
          <w:rFonts w:ascii="宋体" w:eastAsia="宋体" w:hAnsi="宋体" w:cs="宋体" w:hint="eastAsia"/>
        </w:rPr>
        <w:t>2013</w:t>
      </w:r>
      <w:r>
        <w:rPr>
          <w:rFonts w:ascii="宋体" w:eastAsia="宋体" w:hAnsi="宋体" w:cs="宋体" w:hint="eastAsia"/>
        </w:rPr>
        <w:t>年版，第</w:t>
      </w:r>
      <w:r>
        <w:rPr>
          <w:rFonts w:ascii="宋体" w:eastAsia="宋体" w:hAnsi="宋体" w:cs="宋体"/>
        </w:rPr>
        <w:t>75</w:t>
      </w:r>
      <w:r>
        <w:rPr>
          <w:rFonts w:ascii="宋体" w:eastAsia="宋体" w:hAnsi="宋体" w:cs="宋体" w:hint="eastAsia"/>
        </w:rPr>
        <w:t>页。</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734A" w:rsidRDefault="00F7608B">
    <w:pPr>
      <w:pStyle w:val="ad"/>
    </w:pPr>
    <w:r>
      <w:rPr>
        <w:rFonts w:ascii="仿宋" w:eastAsia="仿宋" w:hAnsi="仿宋" w:hint="eastAsia"/>
        <w:sz w:val="21"/>
      </w:rPr>
      <w:t>第十五届全国高等法律院校“理律杯”模拟法庭比赛</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734A" w:rsidRDefault="00F7608B">
    <w:pPr>
      <w:pStyle w:val="ad"/>
      <w:rPr>
        <w:rFonts w:ascii="仿宋" w:eastAsia="仿宋" w:hAnsi="仿宋"/>
        <w:sz w:val="21"/>
      </w:rPr>
    </w:pPr>
    <w:r>
      <w:rPr>
        <w:rFonts w:ascii="仿宋" w:eastAsia="仿宋" w:hAnsi="仿宋" w:hint="eastAsia"/>
        <w:sz w:val="21"/>
      </w:rPr>
      <w:t>全国高等法律院校</w:t>
    </w:r>
    <w:r>
      <w:rPr>
        <w:rFonts w:ascii="仿宋" w:eastAsia="仿宋" w:hAnsi="仿宋" w:hint="eastAsia"/>
        <w:sz w:val="21"/>
      </w:rPr>
      <w:t>2016</w:t>
    </w:r>
    <w:r>
      <w:rPr>
        <w:rFonts w:ascii="仿宋" w:eastAsia="仿宋" w:hAnsi="仿宋" w:hint="eastAsia"/>
        <w:sz w:val="21"/>
      </w:rPr>
      <w:t>年“理律杯”模拟法庭比赛</w:t>
    </w:r>
  </w:p>
  <w:p w:rsidR="00F9734A" w:rsidRDefault="00F9734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734A" w:rsidRDefault="00F7608B">
    <w:pPr>
      <w:pStyle w:val="ad"/>
      <w:rPr>
        <w:rFonts w:ascii="仿宋" w:eastAsia="仿宋" w:hAnsi="仿宋"/>
        <w:sz w:val="21"/>
      </w:rPr>
    </w:pPr>
    <w:r>
      <w:rPr>
        <w:rFonts w:ascii="仿宋" w:eastAsia="仿宋" w:hAnsi="仿宋" w:hint="eastAsia"/>
        <w:sz w:val="21"/>
      </w:rPr>
      <w:t>第</w:t>
    </w:r>
    <w:r>
      <w:rPr>
        <w:rFonts w:ascii="仿宋" w:eastAsia="仿宋" w:hAnsi="仿宋" w:hint="eastAsia"/>
        <w:sz w:val="21"/>
      </w:rPr>
      <w:t>20</w:t>
    </w:r>
    <w:r>
      <w:rPr>
        <w:rFonts w:ascii="仿宋" w:eastAsia="仿宋" w:hAnsi="仿宋" w:hint="eastAsia"/>
        <w:sz w:val="21"/>
      </w:rPr>
      <w:t>号参赛队</w:t>
    </w:r>
    <w:r>
      <w:rPr>
        <w:rFonts w:ascii="仿宋" w:eastAsia="仿宋" w:hAnsi="仿宋" w:hint="eastAsia"/>
        <w:sz w:val="21"/>
      </w:rPr>
      <w:t xml:space="preserve">  </w:t>
    </w:r>
    <w:r>
      <w:rPr>
        <w:rFonts w:ascii="仿宋" w:eastAsia="仿宋" w:hAnsi="仿宋" w:hint="eastAsia"/>
        <w:sz w:val="21"/>
      </w:rPr>
      <w:t>原告书面代</w:t>
    </w:r>
    <w:r>
      <w:rPr>
        <w:rFonts w:ascii="仿宋" w:eastAsia="仿宋" w:hAnsi="仿宋" w:hint="eastAsia"/>
        <w:sz w:val="21"/>
      </w:rPr>
      <w:t>理意见</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evenAndOddHeaders/>
  <w:drawingGridHorizontalSpacing w:val="105"/>
  <w:drawingGridVerticalSpacing w:val="156"/>
  <w:displayHorizontalDrawingGridEvery w:val="2"/>
  <w:displayVerticalDrawingGridEvery w:val="2"/>
  <w:noPunctuationKerning/>
  <w:characterSpacingControl w:val="compressPunctuation"/>
  <w:footnotePr>
    <w:numFmt w:val="decimalEnclosedCircle"/>
    <w:numRestart w:val="eachPage"/>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5852"/>
    <w:rsid w:val="0001626E"/>
    <w:rsid w:val="00024E24"/>
    <w:rsid w:val="00026307"/>
    <w:rsid w:val="000316EE"/>
    <w:rsid w:val="00032988"/>
    <w:rsid w:val="000556F9"/>
    <w:rsid w:val="000819EC"/>
    <w:rsid w:val="00083F9F"/>
    <w:rsid w:val="000C08AB"/>
    <w:rsid w:val="000C7E37"/>
    <w:rsid w:val="000F1F3F"/>
    <w:rsid w:val="00114CB0"/>
    <w:rsid w:val="00121F28"/>
    <w:rsid w:val="00121FC0"/>
    <w:rsid w:val="00124B15"/>
    <w:rsid w:val="00124FC1"/>
    <w:rsid w:val="001566C7"/>
    <w:rsid w:val="001664B2"/>
    <w:rsid w:val="00167D22"/>
    <w:rsid w:val="00172A27"/>
    <w:rsid w:val="00177282"/>
    <w:rsid w:val="00184D97"/>
    <w:rsid w:val="00191646"/>
    <w:rsid w:val="00192694"/>
    <w:rsid w:val="00194FE2"/>
    <w:rsid w:val="001E3354"/>
    <w:rsid w:val="001E47CC"/>
    <w:rsid w:val="00205A3D"/>
    <w:rsid w:val="00220759"/>
    <w:rsid w:val="0023125E"/>
    <w:rsid w:val="00237C9A"/>
    <w:rsid w:val="00243206"/>
    <w:rsid w:val="00250856"/>
    <w:rsid w:val="0027448C"/>
    <w:rsid w:val="002946B7"/>
    <w:rsid w:val="00296C96"/>
    <w:rsid w:val="002E1849"/>
    <w:rsid w:val="003003FE"/>
    <w:rsid w:val="003041CF"/>
    <w:rsid w:val="00311D76"/>
    <w:rsid w:val="00347C4E"/>
    <w:rsid w:val="00357E45"/>
    <w:rsid w:val="00363C2D"/>
    <w:rsid w:val="00380C90"/>
    <w:rsid w:val="00385381"/>
    <w:rsid w:val="003A67B6"/>
    <w:rsid w:val="003B1470"/>
    <w:rsid w:val="003B1F29"/>
    <w:rsid w:val="003C0AE3"/>
    <w:rsid w:val="003C3E45"/>
    <w:rsid w:val="003E12A0"/>
    <w:rsid w:val="003E5ABF"/>
    <w:rsid w:val="003F3437"/>
    <w:rsid w:val="00411D12"/>
    <w:rsid w:val="00417395"/>
    <w:rsid w:val="0042061C"/>
    <w:rsid w:val="00457BED"/>
    <w:rsid w:val="0048257F"/>
    <w:rsid w:val="00482DEE"/>
    <w:rsid w:val="00487C62"/>
    <w:rsid w:val="004A106E"/>
    <w:rsid w:val="004A1259"/>
    <w:rsid w:val="004B34F8"/>
    <w:rsid w:val="004F133B"/>
    <w:rsid w:val="004F3A0D"/>
    <w:rsid w:val="004F77AA"/>
    <w:rsid w:val="00514393"/>
    <w:rsid w:val="00523D8B"/>
    <w:rsid w:val="00524485"/>
    <w:rsid w:val="00524850"/>
    <w:rsid w:val="00534828"/>
    <w:rsid w:val="00560D28"/>
    <w:rsid w:val="00567924"/>
    <w:rsid w:val="00570A6F"/>
    <w:rsid w:val="00571A05"/>
    <w:rsid w:val="00590EA5"/>
    <w:rsid w:val="00593235"/>
    <w:rsid w:val="00593CBC"/>
    <w:rsid w:val="005A6B67"/>
    <w:rsid w:val="005C2F91"/>
    <w:rsid w:val="005C4440"/>
    <w:rsid w:val="005C619C"/>
    <w:rsid w:val="005C6EBE"/>
    <w:rsid w:val="005D6FE3"/>
    <w:rsid w:val="005D7A6C"/>
    <w:rsid w:val="005E0118"/>
    <w:rsid w:val="00602A14"/>
    <w:rsid w:val="00623409"/>
    <w:rsid w:val="006256E0"/>
    <w:rsid w:val="00627144"/>
    <w:rsid w:val="00642DDE"/>
    <w:rsid w:val="0065235D"/>
    <w:rsid w:val="00656757"/>
    <w:rsid w:val="00665C5F"/>
    <w:rsid w:val="006766D8"/>
    <w:rsid w:val="00677983"/>
    <w:rsid w:val="00691802"/>
    <w:rsid w:val="006A472C"/>
    <w:rsid w:val="006C4241"/>
    <w:rsid w:val="006C7276"/>
    <w:rsid w:val="006D0631"/>
    <w:rsid w:val="006D24FD"/>
    <w:rsid w:val="006E00A9"/>
    <w:rsid w:val="00724009"/>
    <w:rsid w:val="00727B83"/>
    <w:rsid w:val="007320DB"/>
    <w:rsid w:val="0074330C"/>
    <w:rsid w:val="007657B0"/>
    <w:rsid w:val="00771EE6"/>
    <w:rsid w:val="007B4D05"/>
    <w:rsid w:val="007C1C16"/>
    <w:rsid w:val="007C21B1"/>
    <w:rsid w:val="007D4B8E"/>
    <w:rsid w:val="008277B1"/>
    <w:rsid w:val="00841507"/>
    <w:rsid w:val="00841E0A"/>
    <w:rsid w:val="00844AB5"/>
    <w:rsid w:val="00851C88"/>
    <w:rsid w:val="00856970"/>
    <w:rsid w:val="008641CD"/>
    <w:rsid w:val="00873FD8"/>
    <w:rsid w:val="008918E8"/>
    <w:rsid w:val="008B0B89"/>
    <w:rsid w:val="008B18D0"/>
    <w:rsid w:val="008B1CEA"/>
    <w:rsid w:val="008B6D8A"/>
    <w:rsid w:val="008C4B2A"/>
    <w:rsid w:val="008D140B"/>
    <w:rsid w:val="008E0066"/>
    <w:rsid w:val="008E59E9"/>
    <w:rsid w:val="008E72E7"/>
    <w:rsid w:val="00914E34"/>
    <w:rsid w:val="00935FF6"/>
    <w:rsid w:val="00937FA5"/>
    <w:rsid w:val="0095368F"/>
    <w:rsid w:val="00954610"/>
    <w:rsid w:val="00962761"/>
    <w:rsid w:val="00974EA4"/>
    <w:rsid w:val="00993F0C"/>
    <w:rsid w:val="009B2BEF"/>
    <w:rsid w:val="009E2B9D"/>
    <w:rsid w:val="009E4D82"/>
    <w:rsid w:val="009F20AF"/>
    <w:rsid w:val="009F6DF6"/>
    <w:rsid w:val="00A02AF2"/>
    <w:rsid w:val="00A0574F"/>
    <w:rsid w:val="00A222EB"/>
    <w:rsid w:val="00A33234"/>
    <w:rsid w:val="00A82EAF"/>
    <w:rsid w:val="00A857A0"/>
    <w:rsid w:val="00AA076A"/>
    <w:rsid w:val="00AB22DA"/>
    <w:rsid w:val="00AD123B"/>
    <w:rsid w:val="00AD1CEA"/>
    <w:rsid w:val="00AD415E"/>
    <w:rsid w:val="00AE3575"/>
    <w:rsid w:val="00AE678C"/>
    <w:rsid w:val="00AF7492"/>
    <w:rsid w:val="00B23311"/>
    <w:rsid w:val="00B3234E"/>
    <w:rsid w:val="00B37A3F"/>
    <w:rsid w:val="00B40DD3"/>
    <w:rsid w:val="00B42EFA"/>
    <w:rsid w:val="00B5214C"/>
    <w:rsid w:val="00B55F42"/>
    <w:rsid w:val="00B664A3"/>
    <w:rsid w:val="00BE78AA"/>
    <w:rsid w:val="00C02036"/>
    <w:rsid w:val="00C07D12"/>
    <w:rsid w:val="00C203A5"/>
    <w:rsid w:val="00C217CF"/>
    <w:rsid w:val="00C30E95"/>
    <w:rsid w:val="00C3622D"/>
    <w:rsid w:val="00C73E79"/>
    <w:rsid w:val="00C875C1"/>
    <w:rsid w:val="00C94C51"/>
    <w:rsid w:val="00C97C5F"/>
    <w:rsid w:val="00CA0ED3"/>
    <w:rsid w:val="00CA60A1"/>
    <w:rsid w:val="00CB3619"/>
    <w:rsid w:val="00CC0D3E"/>
    <w:rsid w:val="00CC7A3F"/>
    <w:rsid w:val="00CD0D6E"/>
    <w:rsid w:val="00CD2B9C"/>
    <w:rsid w:val="00CE5754"/>
    <w:rsid w:val="00D01CEB"/>
    <w:rsid w:val="00D24BF9"/>
    <w:rsid w:val="00D6640F"/>
    <w:rsid w:val="00D72D4A"/>
    <w:rsid w:val="00D80812"/>
    <w:rsid w:val="00D82D49"/>
    <w:rsid w:val="00D86C56"/>
    <w:rsid w:val="00D910CC"/>
    <w:rsid w:val="00DB12E5"/>
    <w:rsid w:val="00DB4B55"/>
    <w:rsid w:val="00DD3507"/>
    <w:rsid w:val="00DD4042"/>
    <w:rsid w:val="00DD5396"/>
    <w:rsid w:val="00DF3F0B"/>
    <w:rsid w:val="00E00547"/>
    <w:rsid w:val="00E0556B"/>
    <w:rsid w:val="00E17875"/>
    <w:rsid w:val="00E254C9"/>
    <w:rsid w:val="00E42BCE"/>
    <w:rsid w:val="00E459A4"/>
    <w:rsid w:val="00E6301B"/>
    <w:rsid w:val="00E64407"/>
    <w:rsid w:val="00E65B7D"/>
    <w:rsid w:val="00E74924"/>
    <w:rsid w:val="00E75322"/>
    <w:rsid w:val="00E9657A"/>
    <w:rsid w:val="00EA5E1C"/>
    <w:rsid w:val="00EC6CF9"/>
    <w:rsid w:val="00ED4120"/>
    <w:rsid w:val="00ED7CFE"/>
    <w:rsid w:val="00EE0D95"/>
    <w:rsid w:val="00EE7DC8"/>
    <w:rsid w:val="00F10F9D"/>
    <w:rsid w:val="00F20BD8"/>
    <w:rsid w:val="00F7608B"/>
    <w:rsid w:val="00F90D4A"/>
    <w:rsid w:val="00F96439"/>
    <w:rsid w:val="00F9734A"/>
    <w:rsid w:val="00FA09FD"/>
    <w:rsid w:val="00FA0CED"/>
    <w:rsid w:val="00FB3005"/>
    <w:rsid w:val="00FB54C5"/>
    <w:rsid w:val="00FE1179"/>
    <w:rsid w:val="00FE241B"/>
    <w:rsid w:val="00FF2F6A"/>
    <w:rsid w:val="00FF5052"/>
    <w:rsid w:val="00FF6FBD"/>
    <w:rsid w:val="01063477"/>
    <w:rsid w:val="012D1C12"/>
    <w:rsid w:val="01353FDF"/>
    <w:rsid w:val="02E0645E"/>
    <w:rsid w:val="02ED2381"/>
    <w:rsid w:val="03B1419B"/>
    <w:rsid w:val="04092D1B"/>
    <w:rsid w:val="04BD2D26"/>
    <w:rsid w:val="04FC1497"/>
    <w:rsid w:val="05306260"/>
    <w:rsid w:val="05454F1C"/>
    <w:rsid w:val="054F743D"/>
    <w:rsid w:val="06BD5D80"/>
    <w:rsid w:val="072B386A"/>
    <w:rsid w:val="07921099"/>
    <w:rsid w:val="08550A26"/>
    <w:rsid w:val="085E243A"/>
    <w:rsid w:val="08DE6F71"/>
    <w:rsid w:val="08E368AC"/>
    <w:rsid w:val="09726019"/>
    <w:rsid w:val="0A142619"/>
    <w:rsid w:val="0A256C77"/>
    <w:rsid w:val="0A9C7EA2"/>
    <w:rsid w:val="0AB72A4D"/>
    <w:rsid w:val="0ADE0149"/>
    <w:rsid w:val="0B491497"/>
    <w:rsid w:val="0BD5372E"/>
    <w:rsid w:val="0C3E4390"/>
    <w:rsid w:val="0D593A0C"/>
    <w:rsid w:val="0DDA3EB1"/>
    <w:rsid w:val="0EB71730"/>
    <w:rsid w:val="0EFF2334"/>
    <w:rsid w:val="0F1A60C2"/>
    <w:rsid w:val="0F7A298A"/>
    <w:rsid w:val="0FB97463"/>
    <w:rsid w:val="104909BC"/>
    <w:rsid w:val="10826ED7"/>
    <w:rsid w:val="11D55CE6"/>
    <w:rsid w:val="121F0672"/>
    <w:rsid w:val="133400C8"/>
    <w:rsid w:val="13AB48CA"/>
    <w:rsid w:val="13BD2CCA"/>
    <w:rsid w:val="146D525D"/>
    <w:rsid w:val="148F46D8"/>
    <w:rsid w:val="14AE1BD3"/>
    <w:rsid w:val="14C32DB2"/>
    <w:rsid w:val="14C842AD"/>
    <w:rsid w:val="153807F5"/>
    <w:rsid w:val="158B223E"/>
    <w:rsid w:val="16436304"/>
    <w:rsid w:val="165F29BF"/>
    <w:rsid w:val="167B2BDC"/>
    <w:rsid w:val="16A11A45"/>
    <w:rsid w:val="16CE4063"/>
    <w:rsid w:val="17A062FE"/>
    <w:rsid w:val="195801A4"/>
    <w:rsid w:val="1AF467A5"/>
    <w:rsid w:val="1AFB6E69"/>
    <w:rsid w:val="1B607C0F"/>
    <w:rsid w:val="1B771EFB"/>
    <w:rsid w:val="1B7C035A"/>
    <w:rsid w:val="1B8D606C"/>
    <w:rsid w:val="1BAE26DD"/>
    <w:rsid w:val="1BB1574B"/>
    <w:rsid w:val="1BEF3109"/>
    <w:rsid w:val="1C59159C"/>
    <w:rsid w:val="1CDD7EE5"/>
    <w:rsid w:val="1CFD2A75"/>
    <w:rsid w:val="1D8C1543"/>
    <w:rsid w:val="1DE72B05"/>
    <w:rsid w:val="1E1A2BD5"/>
    <w:rsid w:val="1ED06FAB"/>
    <w:rsid w:val="1EF53C72"/>
    <w:rsid w:val="1F2C05E5"/>
    <w:rsid w:val="1F8A1ACC"/>
    <w:rsid w:val="1FE7749A"/>
    <w:rsid w:val="20AD09EB"/>
    <w:rsid w:val="21831E0E"/>
    <w:rsid w:val="21A112CA"/>
    <w:rsid w:val="21AF3CE8"/>
    <w:rsid w:val="22165D96"/>
    <w:rsid w:val="22292838"/>
    <w:rsid w:val="223911E8"/>
    <w:rsid w:val="22B47705"/>
    <w:rsid w:val="231F345B"/>
    <w:rsid w:val="234C56C6"/>
    <w:rsid w:val="23C04446"/>
    <w:rsid w:val="23D57C44"/>
    <w:rsid w:val="244B3615"/>
    <w:rsid w:val="24533CC3"/>
    <w:rsid w:val="248412A0"/>
    <w:rsid w:val="24A11605"/>
    <w:rsid w:val="259D3874"/>
    <w:rsid w:val="25AA2D36"/>
    <w:rsid w:val="25B03E18"/>
    <w:rsid w:val="26025CDD"/>
    <w:rsid w:val="267C4D51"/>
    <w:rsid w:val="26B87BC5"/>
    <w:rsid w:val="26C714FD"/>
    <w:rsid w:val="276667A3"/>
    <w:rsid w:val="28407EB5"/>
    <w:rsid w:val="28592FD3"/>
    <w:rsid w:val="28ED1C46"/>
    <w:rsid w:val="29784CC4"/>
    <w:rsid w:val="298C67B1"/>
    <w:rsid w:val="29A13C7B"/>
    <w:rsid w:val="2A490DBC"/>
    <w:rsid w:val="2B521309"/>
    <w:rsid w:val="2BAE2484"/>
    <w:rsid w:val="2BB26995"/>
    <w:rsid w:val="2BC75AA9"/>
    <w:rsid w:val="2BD46017"/>
    <w:rsid w:val="2BFF40E7"/>
    <w:rsid w:val="2C373DCC"/>
    <w:rsid w:val="2C743A9D"/>
    <w:rsid w:val="2CE23FE7"/>
    <w:rsid w:val="2DB7739B"/>
    <w:rsid w:val="2DD82A47"/>
    <w:rsid w:val="2E2B28C6"/>
    <w:rsid w:val="2E486F4D"/>
    <w:rsid w:val="2EB67F61"/>
    <w:rsid w:val="2ECE6481"/>
    <w:rsid w:val="2F0262FF"/>
    <w:rsid w:val="2F3F643E"/>
    <w:rsid w:val="2F4B394F"/>
    <w:rsid w:val="2FEE50E8"/>
    <w:rsid w:val="309D087F"/>
    <w:rsid w:val="30F7409E"/>
    <w:rsid w:val="31085979"/>
    <w:rsid w:val="31BA0141"/>
    <w:rsid w:val="31CC577D"/>
    <w:rsid w:val="31E42AED"/>
    <w:rsid w:val="31EC1352"/>
    <w:rsid w:val="32073C97"/>
    <w:rsid w:val="32573278"/>
    <w:rsid w:val="32E554EE"/>
    <w:rsid w:val="332D766D"/>
    <w:rsid w:val="3338313D"/>
    <w:rsid w:val="34270A2E"/>
    <w:rsid w:val="351105B4"/>
    <w:rsid w:val="3514512F"/>
    <w:rsid w:val="35201B78"/>
    <w:rsid w:val="354B69B2"/>
    <w:rsid w:val="356B54AE"/>
    <w:rsid w:val="35B73092"/>
    <w:rsid w:val="3611532F"/>
    <w:rsid w:val="367E0B6A"/>
    <w:rsid w:val="36A9573D"/>
    <w:rsid w:val="36FD432C"/>
    <w:rsid w:val="3731036D"/>
    <w:rsid w:val="38AD0CF2"/>
    <w:rsid w:val="38BE2E86"/>
    <w:rsid w:val="39433C61"/>
    <w:rsid w:val="39475AD9"/>
    <w:rsid w:val="398347B7"/>
    <w:rsid w:val="39CB4A04"/>
    <w:rsid w:val="39E60DF7"/>
    <w:rsid w:val="39E61923"/>
    <w:rsid w:val="3A686DD5"/>
    <w:rsid w:val="3A6D4211"/>
    <w:rsid w:val="3AEC64C3"/>
    <w:rsid w:val="3AFA1A5E"/>
    <w:rsid w:val="3B9433BF"/>
    <w:rsid w:val="3B975736"/>
    <w:rsid w:val="3BDF2309"/>
    <w:rsid w:val="3C020957"/>
    <w:rsid w:val="3D335CF9"/>
    <w:rsid w:val="3D550851"/>
    <w:rsid w:val="3DFE3543"/>
    <w:rsid w:val="3E200960"/>
    <w:rsid w:val="3E5605C4"/>
    <w:rsid w:val="3EC30C01"/>
    <w:rsid w:val="3EED1041"/>
    <w:rsid w:val="3EFC160C"/>
    <w:rsid w:val="3F487B08"/>
    <w:rsid w:val="40772A78"/>
    <w:rsid w:val="41457327"/>
    <w:rsid w:val="4234785A"/>
    <w:rsid w:val="4248292E"/>
    <w:rsid w:val="429B10BA"/>
    <w:rsid w:val="429C4E82"/>
    <w:rsid w:val="42A2157A"/>
    <w:rsid w:val="42D3717D"/>
    <w:rsid w:val="4314431B"/>
    <w:rsid w:val="432A7CFC"/>
    <w:rsid w:val="439C6A40"/>
    <w:rsid w:val="441A6FEB"/>
    <w:rsid w:val="447F3194"/>
    <w:rsid w:val="45165393"/>
    <w:rsid w:val="45AD286F"/>
    <w:rsid w:val="45D33A97"/>
    <w:rsid w:val="45DE2C6E"/>
    <w:rsid w:val="467C1FB5"/>
    <w:rsid w:val="46D321AD"/>
    <w:rsid w:val="46F646DB"/>
    <w:rsid w:val="47B55468"/>
    <w:rsid w:val="47C35C0B"/>
    <w:rsid w:val="47C60786"/>
    <w:rsid w:val="480F193C"/>
    <w:rsid w:val="48F11A2B"/>
    <w:rsid w:val="4963603D"/>
    <w:rsid w:val="49787FAC"/>
    <w:rsid w:val="49C24EE4"/>
    <w:rsid w:val="49EB66A1"/>
    <w:rsid w:val="4A622990"/>
    <w:rsid w:val="4B37381E"/>
    <w:rsid w:val="4B8B7627"/>
    <w:rsid w:val="4C956226"/>
    <w:rsid w:val="4D1077CF"/>
    <w:rsid w:val="4D210714"/>
    <w:rsid w:val="4D837273"/>
    <w:rsid w:val="4DEA20AD"/>
    <w:rsid w:val="4E1D4A2E"/>
    <w:rsid w:val="4EB8497C"/>
    <w:rsid w:val="4EBF7B93"/>
    <w:rsid w:val="4F1C6A37"/>
    <w:rsid w:val="4F270FC2"/>
    <w:rsid w:val="4F457549"/>
    <w:rsid w:val="4F771A66"/>
    <w:rsid w:val="4FB75F18"/>
    <w:rsid w:val="5003207F"/>
    <w:rsid w:val="50896A31"/>
    <w:rsid w:val="50C403B0"/>
    <w:rsid w:val="51483F61"/>
    <w:rsid w:val="516E6CF1"/>
    <w:rsid w:val="51AF4274"/>
    <w:rsid w:val="51FC6FAF"/>
    <w:rsid w:val="52103B0B"/>
    <w:rsid w:val="521C6911"/>
    <w:rsid w:val="52A76A50"/>
    <w:rsid w:val="52E81F90"/>
    <w:rsid w:val="52E900BE"/>
    <w:rsid w:val="533710C3"/>
    <w:rsid w:val="534C0131"/>
    <w:rsid w:val="53897DAD"/>
    <w:rsid w:val="539C36A4"/>
    <w:rsid w:val="53E22B96"/>
    <w:rsid w:val="54165C92"/>
    <w:rsid w:val="541E22C2"/>
    <w:rsid w:val="549872E8"/>
    <w:rsid w:val="55256C9F"/>
    <w:rsid w:val="5561587D"/>
    <w:rsid w:val="55A93702"/>
    <w:rsid w:val="56D95132"/>
    <w:rsid w:val="56E83DF1"/>
    <w:rsid w:val="5743101A"/>
    <w:rsid w:val="57803EC1"/>
    <w:rsid w:val="57810DF6"/>
    <w:rsid w:val="582A114E"/>
    <w:rsid w:val="58966E5C"/>
    <w:rsid w:val="58A6156F"/>
    <w:rsid w:val="58B0426E"/>
    <w:rsid w:val="59ED38D7"/>
    <w:rsid w:val="5A092AB7"/>
    <w:rsid w:val="5AC96663"/>
    <w:rsid w:val="5AFD1E73"/>
    <w:rsid w:val="5B3D6D40"/>
    <w:rsid w:val="5BB618E9"/>
    <w:rsid w:val="5BEC4519"/>
    <w:rsid w:val="5C13355D"/>
    <w:rsid w:val="5DD02917"/>
    <w:rsid w:val="5DF33059"/>
    <w:rsid w:val="5E11787F"/>
    <w:rsid w:val="5E822C6D"/>
    <w:rsid w:val="5EA3568B"/>
    <w:rsid w:val="5F062865"/>
    <w:rsid w:val="5F4F002B"/>
    <w:rsid w:val="5F840E69"/>
    <w:rsid w:val="5FD376E2"/>
    <w:rsid w:val="60012791"/>
    <w:rsid w:val="607D15FA"/>
    <w:rsid w:val="61041DE9"/>
    <w:rsid w:val="612069B5"/>
    <w:rsid w:val="61374517"/>
    <w:rsid w:val="615B4029"/>
    <w:rsid w:val="615E159C"/>
    <w:rsid w:val="61747293"/>
    <w:rsid w:val="61972BCC"/>
    <w:rsid w:val="61BF1B5E"/>
    <w:rsid w:val="622F1B4D"/>
    <w:rsid w:val="626270D8"/>
    <w:rsid w:val="62800046"/>
    <w:rsid w:val="62AC6929"/>
    <w:rsid w:val="62D048F0"/>
    <w:rsid w:val="62E52742"/>
    <w:rsid w:val="62F72593"/>
    <w:rsid w:val="63294B93"/>
    <w:rsid w:val="63533464"/>
    <w:rsid w:val="63C86FA2"/>
    <w:rsid w:val="63EC05EC"/>
    <w:rsid w:val="644A4D0D"/>
    <w:rsid w:val="646E2CEF"/>
    <w:rsid w:val="64B8493F"/>
    <w:rsid w:val="652E43DA"/>
    <w:rsid w:val="654366B1"/>
    <w:rsid w:val="65FB3D55"/>
    <w:rsid w:val="67617177"/>
    <w:rsid w:val="678D1F73"/>
    <w:rsid w:val="684B7B44"/>
    <w:rsid w:val="687923B8"/>
    <w:rsid w:val="692045E8"/>
    <w:rsid w:val="6A287462"/>
    <w:rsid w:val="6A4D3787"/>
    <w:rsid w:val="6A526424"/>
    <w:rsid w:val="6AF60E9B"/>
    <w:rsid w:val="6B9A36C6"/>
    <w:rsid w:val="6C197485"/>
    <w:rsid w:val="6D984FA8"/>
    <w:rsid w:val="6DB95C55"/>
    <w:rsid w:val="6DF6789B"/>
    <w:rsid w:val="6E0B66E9"/>
    <w:rsid w:val="6E16530A"/>
    <w:rsid w:val="6EED11A6"/>
    <w:rsid w:val="6EEF6641"/>
    <w:rsid w:val="6F5C630E"/>
    <w:rsid w:val="6F7074F9"/>
    <w:rsid w:val="6FE2127E"/>
    <w:rsid w:val="6FFD6B7A"/>
    <w:rsid w:val="708C467D"/>
    <w:rsid w:val="70A85311"/>
    <w:rsid w:val="70EB11C4"/>
    <w:rsid w:val="7102181E"/>
    <w:rsid w:val="71030C26"/>
    <w:rsid w:val="71396EAA"/>
    <w:rsid w:val="71FF15B8"/>
    <w:rsid w:val="72151CFC"/>
    <w:rsid w:val="72585885"/>
    <w:rsid w:val="726929E5"/>
    <w:rsid w:val="729514D6"/>
    <w:rsid w:val="72F1417E"/>
    <w:rsid w:val="73097352"/>
    <w:rsid w:val="739200F4"/>
    <w:rsid w:val="73992384"/>
    <w:rsid w:val="73B53933"/>
    <w:rsid w:val="73C10350"/>
    <w:rsid w:val="74101938"/>
    <w:rsid w:val="74190B22"/>
    <w:rsid w:val="741D20A0"/>
    <w:rsid w:val="74730D83"/>
    <w:rsid w:val="74776F20"/>
    <w:rsid w:val="74C62964"/>
    <w:rsid w:val="74E70468"/>
    <w:rsid w:val="74EA5E1B"/>
    <w:rsid w:val="751B376D"/>
    <w:rsid w:val="75530B90"/>
    <w:rsid w:val="7567098E"/>
    <w:rsid w:val="761D27A1"/>
    <w:rsid w:val="765850C4"/>
    <w:rsid w:val="76C66A9A"/>
    <w:rsid w:val="775923D3"/>
    <w:rsid w:val="77C02B21"/>
    <w:rsid w:val="77C533E1"/>
    <w:rsid w:val="78FA4F18"/>
    <w:rsid w:val="791A084F"/>
    <w:rsid w:val="7925177B"/>
    <w:rsid w:val="792A71FF"/>
    <w:rsid w:val="797A4E5F"/>
    <w:rsid w:val="79AE0F37"/>
    <w:rsid w:val="79DF0420"/>
    <w:rsid w:val="7A114757"/>
    <w:rsid w:val="7A282D9F"/>
    <w:rsid w:val="7A65446C"/>
    <w:rsid w:val="7ACA4E15"/>
    <w:rsid w:val="7AD27E25"/>
    <w:rsid w:val="7B65391A"/>
    <w:rsid w:val="7B7B2293"/>
    <w:rsid w:val="7B8127F3"/>
    <w:rsid w:val="7B990811"/>
    <w:rsid w:val="7C061EF5"/>
    <w:rsid w:val="7C0D67EB"/>
    <w:rsid w:val="7C690193"/>
    <w:rsid w:val="7C6F5604"/>
    <w:rsid w:val="7CE44CF9"/>
    <w:rsid w:val="7D7F0F6B"/>
    <w:rsid w:val="7DB604C7"/>
    <w:rsid w:val="7EC53546"/>
    <w:rsid w:val="7F783EDD"/>
    <w:rsid w:val="7F8073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4EBCA258"/>
  <w15:docId w15:val="{B871179B-AB9E-49F9-B6BB-C979CAE1D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unhideWhenUsed="1" w:qFormat="1"/>
    <w:lsdException w:name="heading 3" w:uiPriority="0"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uiPriority="0" w:unhideWhenUsed="1" w:qFormat="1"/>
    <w:lsdException w:name="header"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0" w:unhideWhenUsed="1" w:qFormat="1"/>
    <w:lsdException w:name="line number" w:semiHidden="1" w:unhideWhenUsed="1"/>
    <w:lsdException w:name="page number" w:semiHidden="1" w:unhideWhenUsed="1"/>
    <w:lsdException w:name="endnote reference" w:unhideWhenUsed="1" w:qFormat="1"/>
    <w:lsdException w:name="endnote text"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uiPriority w:val="9"/>
    <w:qFormat/>
    <w:pPr>
      <w:keepNext/>
      <w:keepLines/>
      <w:spacing w:before="340" w:after="330"/>
      <w:jc w:val="center"/>
      <w:outlineLvl w:val="0"/>
    </w:pPr>
    <w:rPr>
      <w:b/>
      <w:bCs/>
      <w:kern w:val="44"/>
      <w:szCs w:val="44"/>
    </w:rPr>
  </w:style>
  <w:style w:type="paragraph" w:styleId="2">
    <w:name w:val="heading 2"/>
    <w:basedOn w:val="a"/>
    <w:next w:val="a"/>
    <w:link w:val="20"/>
    <w:unhideWhenUsed/>
    <w:qFormat/>
    <w:pPr>
      <w:keepNext/>
      <w:keepLines/>
      <w:spacing w:before="260" w:after="260" w:line="416" w:lineRule="auto"/>
      <w:outlineLvl w:val="1"/>
    </w:pPr>
    <w:rPr>
      <w:rFonts w:asciiTheme="majorHAnsi" w:eastAsiaTheme="majorEastAsia" w:hAnsiTheme="majorHAnsi" w:cstheme="majorBidi"/>
      <w:b/>
      <w:bCs/>
      <w:szCs w:val="32"/>
    </w:rPr>
  </w:style>
  <w:style w:type="paragraph" w:styleId="3">
    <w:name w:val="heading 3"/>
    <w:basedOn w:val="a"/>
    <w:next w:val="a"/>
    <w:link w:val="30"/>
    <w:unhideWhenUsed/>
    <w:qFormat/>
    <w:pPr>
      <w:keepNext/>
      <w:keepLines/>
      <w:spacing w:before="260" w:after="260" w:line="416" w:lineRule="auto"/>
      <w:outlineLvl w:val="2"/>
    </w:pPr>
    <w:rPr>
      <w:b/>
      <w:bCs/>
      <w:szCs w:val="32"/>
    </w:rPr>
  </w:style>
  <w:style w:type="paragraph" w:styleId="4">
    <w:name w:val="heading 4"/>
    <w:basedOn w:val="a"/>
    <w:next w:val="a"/>
    <w:link w:val="40"/>
    <w:uiPriority w:val="9"/>
    <w:unhideWhenUsed/>
    <w:qFormat/>
    <w:pPr>
      <w:keepNext/>
      <w:keepLines/>
      <w:spacing w:before="280" w:after="290" w:line="377" w:lineRule="auto"/>
      <w:ind w:leftChars="200" w:left="200"/>
      <w:outlineLvl w:val="3"/>
    </w:pPr>
    <w:rPr>
      <w:rFonts w:asciiTheme="majorHAnsi" w:eastAsiaTheme="majorEastAsia"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unhideWhenUsed/>
    <w:qFormat/>
    <w:rPr>
      <w:b/>
      <w:bCs/>
    </w:rPr>
  </w:style>
  <w:style w:type="paragraph" w:styleId="a4">
    <w:name w:val="annotation text"/>
    <w:basedOn w:val="a"/>
    <w:link w:val="a6"/>
    <w:unhideWhenUsed/>
    <w:qFormat/>
    <w:pPr>
      <w:jc w:val="left"/>
    </w:pPr>
  </w:style>
  <w:style w:type="paragraph" w:styleId="31">
    <w:name w:val="toc 3"/>
    <w:basedOn w:val="a"/>
    <w:next w:val="a"/>
    <w:uiPriority w:val="39"/>
    <w:unhideWhenUsed/>
    <w:qFormat/>
    <w:pPr>
      <w:ind w:leftChars="400" w:left="840"/>
    </w:pPr>
  </w:style>
  <w:style w:type="paragraph" w:styleId="a7">
    <w:name w:val="endnote text"/>
    <w:basedOn w:val="a"/>
    <w:link w:val="a8"/>
    <w:uiPriority w:val="99"/>
    <w:unhideWhenUsed/>
    <w:qFormat/>
    <w:pPr>
      <w:snapToGrid w:val="0"/>
      <w:jc w:val="left"/>
    </w:pPr>
  </w:style>
  <w:style w:type="paragraph" w:styleId="a9">
    <w:name w:val="Balloon Text"/>
    <w:basedOn w:val="a"/>
    <w:link w:val="aa"/>
    <w:uiPriority w:val="99"/>
    <w:unhideWhenUsed/>
    <w:qFormat/>
    <w:rPr>
      <w:sz w:val="18"/>
      <w:szCs w:val="18"/>
    </w:rPr>
  </w:style>
  <w:style w:type="paragraph" w:styleId="ab">
    <w:name w:val="footer"/>
    <w:basedOn w:val="a"/>
    <w:link w:val="ac"/>
    <w:unhideWhenUsed/>
    <w:qFormat/>
    <w:pPr>
      <w:tabs>
        <w:tab w:val="center" w:pos="4153"/>
        <w:tab w:val="right" w:pos="8306"/>
      </w:tabs>
      <w:snapToGrid w:val="0"/>
      <w:jc w:val="left"/>
    </w:pPr>
    <w:rPr>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sz w:val="18"/>
      <w:szCs w:val="18"/>
    </w:rPr>
  </w:style>
  <w:style w:type="paragraph" w:styleId="11">
    <w:name w:val="toc 1"/>
    <w:basedOn w:val="a"/>
    <w:next w:val="a"/>
    <w:uiPriority w:val="39"/>
    <w:unhideWhenUsed/>
    <w:qFormat/>
  </w:style>
  <w:style w:type="paragraph" w:styleId="41">
    <w:name w:val="toc 4"/>
    <w:basedOn w:val="a"/>
    <w:next w:val="a"/>
    <w:uiPriority w:val="39"/>
    <w:unhideWhenUsed/>
    <w:qFormat/>
    <w:pPr>
      <w:ind w:leftChars="600" w:left="1260"/>
    </w:pPr>
  </w:style>
  <w:style w:type="paragraph" w:styleId="af">
    <w:name w:val="footnote text"/>
    <w:basedOn w:val="a"/>
    <w:link w:val="af0"/>
    <w:uiPriority w:val="99"/>
    <w:unhideWhenUsed/>
    <w:qFormat/>
    <w:pPr>
      <w:snapToGrid w:val="0"/>
      <w:jc w:val="left"/>
    </w:pPr>
    <w:rPr>
      <w:sz w:val="18"/>
      <w:szCs w:val="18"/>
    </w:rPr>
  </w:style>
  <w:style w:type="paragraph" w:styleId="21">
    <w:name w:val="toc 2"/>
    <w:basedOn w:val="a"/>
    <w:next w:val="a"/>
    <w:uiPriority w:val="39"/>
    <w:unhideWhenUsed/>
    <w:qFormat/>
    <w:pPr>
      <w:ind w:leftChars="200" w:left="420"/>
    </w:pPr>
  </w:style>
  <w:style w:type="paragraph" w:styleId="af1">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f2">
    <w:name w:val="Strong"/>
    <w:basedOn w:val="a0"/>
    <w:qFormat/>
    <w:rPr>
      <w:b/>
    </w:rPr>
  </w:style>
  <w:style w:type="character" w:styleId="af3">
    <w:name w:val="endnote reference"/>
    <w:basedOn w:val="a0"/>
    <w:uiPriority w:val="99"/>
    <w:unhideWhenUsed/>
    <w:qFormat/>
    <w:rPr>
      <w:vertAlign w:val="superscript"/>
    </w:rPr>
  </w:style>
  <w:style w:type="character" w:styleId="af4">
    <w:name w:val="FollowedHyperlink"/>
    <w:basedOn w:val="a0"/>
    <w:uiPriority w:val="99"/>
    <w:unhideWhenUsed/>
    <w:qFormat/>
    <w:rPr>
      <w:color w:val="800080" w:themeColor="followedHyperlink"/>
      <w:u w:val="single"/>
    </w:rPr>
  </w:style>
  <w:style w:type="character" w:styleId="af5">
    <w:name w:val="Hyperlink"/>
    <w:basedOn w:val="a0"/>
    <w:uiPriority w:val="99"/>
    <w:unhideWhenUsed/>
    <w:qFormat/>
    <w:rPr>
      <w:color w:val="0000FF" w:themeColor="hyperlink"/>
      <w:u w:val="single"/>
    </w:rPr>
  </w:style>
  <w:style w:type="character" w:styleId="af6">
    <w:name w:val="annotation reference"/>
    <w:basedOn w:val="a0"/>
    <w:unhideWhenUsed/>
    <w:qFormat/>
    <w:rPr>
      <w:sz w:val="21"/>
      <w:szCs w:val="21"/>
    </w:rPr>
  </w:style>
  <w:style w:type="character" w:styleId="af7">
    <w:name w:val="footnote reference"/>
    <w:basedOn w:val="a0"/>
    <w:uiPriority w:val="99"/>
    <w:qFormat/>
    <w:rPr>
      <w:vertAlign w:val="superscript"/>
    </w:rPr>
  </w:style>
  <w:style w:type="table" w:styleId="af8">
    <w:name w:val="Table Grid"/>
    <w:basedOn w:val="a1"/>
    <w:uiPriority w:val="39"/>
    <w:qFormat/>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眉 字符"/>
    <w:basedOn w:val="a0"/>
    <w:link w:val="ad"/>
    <w:uiPriority w:val="99"/>
    <w:qFormat/>
    <w:rPr>
      <w:sz w:val="18"/>
      <w:szCs w:val="18"/>
    </w:rPr>
  </w:style>
  <w:style w:type="character" w:customStyle="1" w:styleId="ac">
    <w:name w:val="页脚 字符"/>
    <w:basedOn w:val="a0"/>
    <w:link w:val="ab"/>
    <w:qFormat/>
    <w:rPr>
      <w:sz w:val="18"/>
      <w:szCs w:val="18"/>
    </w:rPr>
  </w:style>
  <w:style w:type="character" w:customStyle="1" w:styleId="10">
    <w:name w:val="标题 1 字符"/>
    <w:basedOn w:val="a0"/>
    <w:link w:val="1"/>
    <w:uiPriority w:val="9"/>
    <w:qFormat/>
    <w:rPr>
      <w:rFonts w:asciiTheme="minorHAnsi" w:eastAsiaTheme="minorEastAsia" w:hAnsiTheme="minorHAnsi" w:cstheme="minorBidi"/>
      <w:b/>
      <w:bCs/>
      <w:kern w:val="44"/>
      <w:sz w:val="21"/>
      <w:szCs w:val="44"/>
    </w:rPr>
  </w:style>
  <w:style w:type="character" w:customStyle="1" w:styleId="20">
    <w:name w:val="标题 2 字符"/>
    <w:basedOn w:val="a0"/>
    <w:link w:val="2"/>
    <w:qFormat/>
    <w:rPr>
      <w:rFonts w:asciiTheme="majorHAnsi" w:eastAsiaTheme="majorEastAsia" w:hAnsiTheme="majorHAnsi" w:cstheme="majorBidi"/>
      <w:b/>
      <w:bCs/>
      <w:kern w:val="2"/>
      <w:sz w:val="21"/>
      <w:szCs w:val="32"/>
    </w:rPr>
  </w:style>
  <w:style w:type="character" w:customStyle="1" w:styleId="30">
    <w:name w:val="标题 3 字符"/>
    <w:basedOn w:val="a0"/>
    <w:link w:val="3"/>
    <w:qFormat/>
    <w:rPr>
      <w:rFonts w:asciiTheme="minorHAnsi" w:eastAsiaTheme="minorEastAsia" w:hAnsiTheme="minorHAnsi" w:cstheme="minorBidi"/>
      <w:b/>
      <w:bCs/>
      <w:kern w:val="2"/>
      <w:sz w:val="21"/>
      <w:szCs w:val="32"/>
    </w:rPr>
  </w:style>
  <w:style w:type="character" w:customStyle="1" w:styleId="a8">
    <w:name w:val="尾注文本 字符"/>
    <w:basedOn w:val="a0"/>
    <w:link w:val="a7"/>
    <w:uiPriority w:val="99"/>
    <w:semiHidden/>
    <w:qFormat/>
  </w:style>
  <w:style w:type="character" w:customStyle="1" w:styleId="a6">
    <w:name w:val="批注文字 字符"/>
    <w:basedOn w:val="a0"/>
    <w:link w:val="a4"/>
    <w:qFormat/>
  </w:style>
  <w:style w:type="character" w:customStyle="1" w:styleId="a5">
    <w:name w:val="批注主题 字符"/>
    <w:basedOn w:val="a6"/>
    <w:link w:val="a3"/>
    <w:uiPriority w:val="99"/>
    <w:semiHidden/>
    <w:qFormat/>
    <w:rPr>
      <w:b/>
      <w:bCs/>
    </w:rPr>
  </w:style>
  <w:style w:type="character" w:customStyle="1" w:styleId="aa">
    <w:name w:val="批注框文本 字符"/>
    <w:basedOn w:val="a0"/>
    <w:link w:val="a9"/>
    <w:uiPriority w:val="99"/>
    <w:semiHidden/>
    <w:qFormat/>
    <w:rPr>
      <w:sz w:val="18"/>
      <w:szCs w:val="18"/>
    </w:rPr>
  </w:style>
  <w:style w:type="character" w:customStyle="1" w:styleId="af0">
    <w:name w:val="脚注文本 字符"/>
    <w:basedOn w:val="a0"/>
    <w:link w:val="af"/>
    <w:uiPriority w:val="99"/>
    <w:qFormat/>
    <w:rPr>
      <w:kern w:val="2"/>
      <w:sz w:val="18"/>
      <w:szCs w:val="18"/>
    </w:rPr>
  </w:style>
  <w:style w:type="paragraph" w:customStyle="1" w:styleId="TOC1">
    <w:name w:val="TOC 标题1"/>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customStyle="1" w:styleId="Style5">
    <w:name w:val="_Style 5"/>
    <w:basedOn w:val="a"/>
    <w:uiPriority w:val="99"/>
    <w:qFormat/>
    <w:pPr>
      <w:ind w:firstLineChars="200" w:firstLine="420"/>
    </w:pPr>
  </w:style>
  <w:style w:type="character" w:customStyle="1" w:styleId="fontstyle01">
    <w:name w:val="fontstyle01"/>
    <w:basedOn w:val="a0"/>
    <w:qFormat/>
    <w:rPr>
      <w:rFonts w:ascii="宋体" w:eastAsia="宋体" w:hAnsi="宋体" w:hint="eastAsia"/>
      <w:color w:val="000000"/>
      <w:sz w:val="22"/>
      <w:szCs w:val="22"/>
    </w:rPr>
  </w:style>
  <w:style w:type="paragraph" w:customStyle="1" w:styleId="12">
    <w:name w:val="列出段落1"/>
    <w:basedOn w:val="a"/>
    <w:uiPriority w:val="34"/>
    <w:qFormat/>
    <w:pPr>
      <w:ind w:firstLineChars="200" w:firstLine="420"/>
    </w:pPr>
  </w:style>
  <w:style w:type="character" w:customStyle="1" w:styleId="40">
    <w:name w:val="标题 4 字符"/>
    <w:basedOn w:val="a0"/>
    <w:link w:val="4"/>
    <w:uiPriority w:val="9"/>
    <w:qFormat/>
    <w:rPr>
      <w:rFonts w:asciiTheme="majorHAnsi" w:eastAsiaTheme="majorEastAsia" w:hAnsiTheme="majorHAnsi" w:cstheme="majorBidi"/>
      <w:b/>
      <w:bCs/>
      <w:kern w:val="2"/>
      <w:sz w:val="21"/>
      <w:szCs w:val="28"/>
    </w:rPr>
  </w:style>
  <w:style w:type="paragraph" w:customStyle="1" w:styleId="TOC2">
    <w:name w:val="TOC 标题2"/>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13">
    <w:name w:val="未处理的提及1"/>
    <w:basedOn w:val="a0"/>
    <w:uiPriority w:val="99"/>
    <w:unhideWhenUsed/>
    <w:qFormat/>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4.xml"/></Relationships>
</file>

<file path=word/_rels/footnotes.xml.rels><?xml version="1.0" encoding="UTF-8" standalone="yes"?>
<Relationships xmlns="http://schemas.openxmlformats.org/package/2006/relationships"><Relationship Id="rId1" Type="http://schemas.openxmlformats.org/officeDocument/2006/relationships/hyperlink" Target="http://www.pkulaw.com/lawexplanation/d7eb7209bfcb2c9440338c0859407390.html?keyword=%E3%80%8A%E6%9C%80%E9%AB%98%E4%BA%BA%E6%B0%91%E6%B3%95%E9%99%A2%E6%B0%91%E4%BA%8C%E5%BA%AD%E8%B4%9F%E8%B4%A3%E4%BA%BA%E5%B0%B1%3C%E5%85%B3%E4%BA%8E%E9%80%82%E7%94%A8%E3%80%8A%E4%B8%AD%E5%8D%8E%E4%BA%BA%E6%B0%91%E5%85%B1%E5%92%8C%E5%9B%BD%E5%85%AC%E5%8F%B8%E6%B3%95%E3%80%8B%E8%8B%A5%E5%B9%B2%E9%97%AE%E9%A2%98%E7%9A%84%E8%A7%84%E5%AE%9A%EF%BC%88%E5%9B%9B&#65292;&#26368;&#21518;&#35775;&#38382;&#26085;&#26399;&#65306;2017"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90A65D-22BC-4010-BA0E-D494E1DA2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2545</Words>
  <Characters>14507</Characters>
  <Application>Microsoft Office Word</Application>
  <DocSecurity>0</DocSecurity>
  <Lines>120</Lines>
  <Paragraphs>34</Paragraphs>
  <ScaleCrop>false</ScaleCrop>
  <Company>山东大学法学院</Company>
  <LinksUpToDate>false</LinksUpToDate>
  <CharactersWithSpaces>17018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毕经天</dc:creator>
  <cp:lastModifiedBy>赵秀洁</cp:lastModifiedBy>
  <cp:revision>2</cp:revision>
  <cp:lastPrinted>2017-11-11T06:51:00Z</cp:lastPrinted>
  <dcterms:created xsi:type="dcterms:W3CDTF">2017-11-11T06:52:00Z</dcterms:created>
  <dcterms:modified xsi:type="dcterms:W3CDTF">2017-11-11T06:52:00Z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